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CA79" w14:textId="77777777" w:rsidR="009E51DD" w:rsidRDefault="00F80BFA" w:rsidP="00216823">
      <w:pPr>
        <w:spacing w:after="0" w:line="240" w:lineRule="auto"/>
        <w:rPr>
          <w:sz w:val="24"/>
          <w:szCs w:val="24"/>
        </w:rPr>
      </w:pPr>
      <w:r w:rsidRPr="0082168D">
        <w:rPr>
          <w:rFonts w:ascii="Arial Rounded MT Bold" w:hAnsi="Arial Rounded MT Bold"/>
          <w:sz w:val="44"/>
          <w:szCs w:val="44"/>
        </w:rPr>
        <w:t>Employment and Staffing</w:t>
      </w:r>
      <w:r w:rsidR="00C4287E" w:rsidRPr="0082168D">
        <w:rPr>
          <w:rFonts w:ascii="Arial Rounded MT Bold" w:hAnsi="Arial Rounded MT Bold"/>
          <w:sz w:val="44"/>
          <w:szCs w:val="44"/>
        </w:rPr>
        <w:t xml:space="preserve">:  </w:t>
      </w:r>
      <w:r w:rsidR="00491628">
        <w:rPr>
          <w:rFonts w:ascii="Arial Rounded MT Bold" w:eastAsia="Times New Roman" w:hAnsi="Arial Rounded MT Bold" w:cs="Arial"/>
          <w:bCs/>
          <w:sz w:val="44"/>
          <w:szCs w:val="44"/>
        </w:rPr>
        <w:t>S</w:t>
      </w:r>
      <w:r w:rsidR="009F0C2D" w:rsidRPr="0082168D">
        <w:rPr>
          <w:rFonts w:ascii="Arial Rounded MT Bold" w:eastAsia="Times New Roman" w:hAnsi="Arial Rounded MT Bold" w:cs="Arial"/>
          <w:bCs/>
          <w:sz w:val="44"/>
          <w:szCs w:val="44"/>
        </w:rPr>
        <w:t>tudent placements</w:t>
      </w:r>
    </w:p>
    <w:p w14:paraId="31E86D4F" w14:textId="77777777" w:rsidR="009E51DD" w:rsidRDefault="009E51DD" w:rsidP="00216823">
      <w:pPr>
        <w:spacing w:after="0" w:line="240" w:lineRule="auto"/>
        <w:rPr>
          <w:sz w:val="24"/>
          <w:szCs w:val="24"/>
        </w:rPr>
      </w:pPr>
    </w:p>
    <w:p w14:paraId="3CB63203" w14:textId="77777777" w:rsidR="004869D0" w:rsidRDefault="00657C60" w:rsidP="004869D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Policy Statement</w:t>
      </w:r>
    </w:p>
    <w:p w14:paraId="34A96D6A" w14:textId="77777777" w:rsidR="00657C60" w:rsidRPr="00F80BFA" w:rsidRDefault="00657C60" w:rsidP="00F43E9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62D74A8E" w14:textId="77777777" w:rsidR="00F43E9C" w:rsidRDefault="00D04FE7" w:rsidP="00F43E9C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Jenny Wren Nursery</w:t>
      </w:r>
      <w:r w:rsidR="00F43E9C" w:rsidRPr="00F43E9C">
        <w:rPr>
          <w:rFonts w:eastAsia="Times New Roman" w:cs="Arial"/>
          <w:sz w:val="24"/>
          <w:szCs w:val="24"/>
        </w:rPr>
        <w:t xml:space="preserve"> recognises th</w:t>
      </w:r>
      <w:r w:rsidR="00723800">
        <w:rPr>
          <w:rFonts w:eastAsia="Times New Roman" w:cs="Arial"/>
          <w:sz w:val="24"/>
          <w:szCs w:val="24"/>
        </w:rPr>
        <w:t>e</w:t>
      </w:r>
      <w:r w:rsidR="00F43E9C" w:rsidRPr="00F43E9C">
        <w:rPr>
          <w:rFonts w:eastAsia="Times New Roman" w:cs="Arial"/>
          <w:sz w:val="24"/>
          <w:szCs w:val="24"/>
        </w:rPr>
        <w:t xml:space="preserve"> </w:t>
      </w:r>
      <w:r w:rsidR="00723800">
        <w:rPr>
          <w:rFonts w:eastAsia="Times New Roman" w:cs="Arial"/>
          <w:sz w:val="24"/>
          <w:szCs w:val="24"/>
        </w:rPr>
        <w:t xml:space="preserve">importance of </w:t>
      </w:r>
      <w:r w:rsidR="00F43E9C" w:rsidRPr="00F43E9C">
        <w:rPr>
          <w:rFonts w:eastAsia="Times New Roman" w:cs="Arial"/>
          <w:sz w:val="24"/>
          <w:szCs w:val="24"/>
        </w:rPr>
        <w:t xml:space="preserve">qualifications and training </w:t>
      </w:r>
      <w:r w:rsidR="00723800">
        <w:rPr>
          <w:rFonts w:eastAsia="Times New Roman" w:cs="Arial"/>
          <w:sz w:val="24"/>
          <w:szCs w:val="24"/>
        </w:rPr>
        <w:t>in</w:t>
      </w:r>
      <w:r w:rsidR="00F43E9C" w:rsidRPr="00F43E9C">
        <w:rPr>
          <w:rFonts w:eastAsia="Times New Roman" w:cs="Arial"/>
          <w:sz w:val="24"/>
          <w:szCs w:val="24"/>
        </w:rPr>
        <w:t xml:space="preserve"> contributi</w:t>
      </w:r>
      <w:r w:rsidR="00723800">
        <w:rPr>
          <w:rFonts w:eastAsia="Times New Roman" w:cs="Arial"/>
          <w:sz w:val="24"/>
          <w:szCs w:val="24"/>
        </w:rPr>
        <w:t>ng</w:t>
      </w:r>
      <w:r w:rsidR="00F43E9C" w:rsidRPr="00F43E9C">
        <w:rPr>
          <w:rFonts w:eastAsia="Times New Roman" w:cs="Arial"/>
          <w:sz w:val="24"/>
          <w:szCs w:val="24"/>
        </w:rPr>
        <w:t xml:space="preserve"> to the quality of the care and education provi</w:t>
      </w:r>
      <w:r w:rsidR="00723800">
        <w:rPr>
          <w:rFonts w:eastAsia="Times New Roman" w:cs="Arial"/>
          <w:sz w:val="24"/>
          <w:szCs w:val="24"/>
        </w:rPr>
        <w:t>ded by early year’s settings. W</w:t>
      </w:r>
      <w:r w:rsidR="00F43E9C" w:rsidRPr="00F43E9C">
        <w:rPr>
          <w:rFonts w:eastAsia="Times New Roman" w:cs="Arial"/>
          <w:sz w:val="24"/>
          <w:szCs w:val="24"/>
        </w:rPr>
        <w:t>e offer placements to students</w:t>
      </w:r>
      <w:r w:rsidR="00723800">
        <w:rPr>
          <w:rFonts w:eastAsia="Times New Roman" w:cs="Arial"/>
          <w:sz w:val="24"/>
          <w:szCs w:val="24"/>
        </w:rPr>
        <w:t xml:space="preserve"> as a commitment to developing high quality care.</w:t>
      </w:r>
    </w:p>
    <w:p w14:paraId="78541BA0" w14:textId="77777777" w:rsidR="00F43E9C" w:rsidRPr="00F43E9C" w:rsidRDefault="00F43E9C" w:rsidP="00F43E9C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4DB4B47F" w14:textId="77777777" w:rsidR="00216823" w:rsidRDefault="00F43E9C" w:rsidP="00216823">
      <w:pPr>
        <w:spacing w:after="0" w:line="240" w:lineRule="auto"/>
        <w:rPr>
          <w:rFonts w:eastAsia="Times New Roman" w:cs="Arial"/>
          <w:sz w:val="24"/>
          <w:szCs w:val="24"/>
        </w:rPr>
      </w:pPr>
      <w:r w:rsidRPr="00F43E9C">
        <w:rPr>
          <w:rFonts w:eastAsia="Times New Roman" w:cs="Arial"/>
          <w:sz w:val="24"/>
          <w:szCs w:val="24"/>
        </w:rPr>
        <w:t xml:space="preserve">We aim to provide for students on placement </w:t>
      </w:r>
      <w:r w:rsidR="00723800">
        <w:rPr>
          <w:rFonts w:eastAsia="Times New Roman" w:cs="Arial"/>
          <w:sz w:val="24"/>
          <w:szCs w:val="24"/>
        </w:rPr>
        <w:t>experiences that enable them to gain an understanding of the work and care that is prov</w:t>
      </w:r>
      <w:r w:rsidR="003042E4">
        <w:rPr>
          <w:rFonts w:eastAsia="Times New Roman" w:cs="Arial"/>
          <w:sz w:val="24"/>
          <w:szCs w:val="24"/>
        </w:rPr>
        <w:t>ided to children in early years’</w:t>
      </w:r>
      <w:r w:rsidR="00723800">
        <w:rPr>
          <w:rFonts w:eastAsia="Times New Roman" w:cs="Arial"/>
          <w:sz w:val="24"/>
          <w:szCs w:val="24"/>
        </w:rPr>
        <w:t xml:space="preserve"> settings.</w:t>
      </w:r>
    </w:p>
    <w:p w14:paraId="287D5137" w14:textId="77777777" w:rsidR="0082168D" w:rsidRDefault="0082168D" w:rsidP="00216823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6AA18617" w14:textId="77777777" w:rsidR="006F4A59" w:rsidRDefault="0082168D" w:rsidP="00216823">
      <w:pPr>
        <w:spacing w:after="0" w:line="240" w:lineRule="auto"/>
        <w:rPr>
          <w:sz w:val="24"/>
          <w:szCs w:val="24"/>
        </w:rPr>
      </w:pPr>
      <w:r w:rsidRPr="0082168D">
        <w:rPr>
          <w:rFonts w:eastAsia="Times New Roman" w:cs="Arial"/>
          <w:b/>
          <w:sz w:val="24"/>
          <w:szCs w:val="24"/>
        </w:rPr>
        <w:t>Student placement procedures</w:t>
      </w:r>
    </w:p>
    <w:p w14:paraId="51A21BC3" w14:textId="77777777" w:rsidR="00F43E9C" w:rsidRPr="00DC370D" w:rsidRDefault="00F43E9C" w:rsidP="00F43E9C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DC370D">
        <w:rPr>
          <w:rFonts w:eastAsia="Times New Roman" w:cs="Arial"/>
          <w:sz w:val="24"/>
          <w:szCs w:val="24"/>
          <w:lang w:val="en-US"/>
        </w:rPr>
        <w:t xml:space="preserve">In co-operation with educational providers, we welcome students into the </w:t>
      </w:r>
      <w:r w:rsidR="00D04FE7">
        <w:rPr>
          <w:rFonts w:eastAsia="Times New Roman" w:cs="Arial"/>
          <w:sz w:val="24"/>
          <w:szCs w:val="24"/>
          <w:lang w:val="en-US"/>
        </w:rPr>
        <w:t>nursery</w:t>
      </w:r>
      <w:r w:rsidRPr="00DC370D">
        <w:rPr>
          <w:rFonts w:eastAsia="Times New Roman" w:cs="Arial"/>
          <w:sz w:val="24"/>
          <w:szCs w:val="24"/>
          <w:lang w:val="en-US"/>
        </w:rPr>
        <w:t xml:space="preserve"> on the following conditions:</w:t>
      </w:r>
    </w:p>
    <w:p w14:paraId="530FE7E6" w14:textId="77777777" w:rsidR="00F43E9C" w:rsidRPr="00C74A09" w:rsidRDefault="00F43E9C" w:rsidP="0082168D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2168D">
        <w:rPr>
          <w:rFonts w:eastAsia="Times New Roman" w:cs="Arial"/>
          <w:sz w:val="24"/>
          <w:szCs w:val="24"/>
          <w:lang w:val="en-US"/>
        </w:rPr>
        <w:t>Students must be confirmed as being</w:t>
      </w:r>
      <w:r w:rsidR="007C27BC">
        <w:rPr>
          <w:rFonts w:eastAsia="Times New Roman" w:cs="Arial"/>
          <w:sz w:val="24"/>
          <w:szCs w:val="24"/>
          <w:lang w:val="en-US"/>
        </w:rPr>
        <w:t xml:space="preserve"> engaged in a bona </w:t>
      </w:r>
      <w:r w:rsidRPr="0082168D">
        <w:rPr>
          <w:rFonts w:eastAsia="Times New Roman" w:cs="Arial"/>
          <w:sz w:val="24"/>
          <w:szCs w:val="24"/>
          <w:lang w:val="en-US"/>
        </w:rPr>
        <w:t>fide childcare course, which provides necessary background understanding of children’s development.</w:t>
      </w:r>
    </w:p>
    <w:p w14:paraId="24403727" w14:textId="77777777" w:rsidR="00C74A09" w:rsidRPr="0082168D" w:rsidRDefault="00C74A09" w:rsidP="0082168D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lang w:val="en-US"/>
        </w:rPr>
        <w:t xml:space="preserve">Before beginning the </w:t>
      </w:r>
      <w:r w:rsidR="00F27671">
        <w:rPr>
          <w:rFonts w:eastAsia="Times New Roman" w:cs="Arial"/>
          <w:sz w:val="24"/>
          <w:szCs w:val="24"/>
          <w:lang w:val="en-US"/>
        </w:rPr>
        <w:t>placement,</w:t>
      </w:r>
      <w:r>
        <w:rPr>
          <w:rFonts w:eastAsia="Times New Roman" w:cs="Arial"/>
          <w:sz w:val="24"/>
          <w:szCs w:val="24"/>
          <w:lang w:val="en-US"/>
        </w:rPr>
        <w:t xml:space="preserve"> the student will need to provide an </w:t>
      </w:r>
      <w:proofErr w:type="gramStart"/>
      <w:r>
        <w:rPr>
          <w:rFonts w:eastAsia="Times New Roman" w:cs="Arial"/>
          <w:sz w:val="24"/>
          <w:szCs w:val="24"/>
          <w:lang w:val="en-US"/>
        </w:rPr>
        <w:t>up to date</w:t>
      </w:r>
      <w:proofErr w:type="gramEnd"/>
      <w:r>
        <w:rPr>
          <w:rFonts w:eastAsia="Times New Roman" w:cs="Arial"/>
          <w:sz w:val="24"/>
          <w:szCs w:val="24"/>
          <w:lang w:val="en-US"/>
        </w:rPr>
        <w:t xml:space="preserve"> DBS check.</w:t>
      </w:r>
    </w:p>
    <w:p w14:paraId="4E90896A" w14:textId="77777777" w:rsidR="00F43E9C" w:rsidRPr="0082168D" w:rsidRDefault="00F43E9C" w:rsidP="0082168D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2168D">
        <w:rPr>
          <w:rFonts w:eastAsia="Times New Roman" w:cs="Arial"/>
          <w:sz w:val="24"/>
          <w:szCs w:val="24"/>
          <w:lang w:val="en-US"/>
        </w:rPr>
        <w:t>We take out employers’ liability insurance and public liability insu</w:t>
      </w:r>
      <w:r w:rsidR="0018104B" w:rsidRPr="0082168D">
        <w:rPr>
          <w:rFonts w:eastAsia="Times New Roman" w:cs="Arial"/>
          <w:sz w:val="24"/>
          <w:szCs w:val="24"/>
          <w:lang w:val="en-US"/>
        </w:rPr>
        <w:t>rance which covers both students</w:t>
      </w:r>
      <w:r w:rsidRPr="0082168D">
        <w:rPr>
          <w:rFonts w:eastAsia="Times New Roman" w:cs="Arial"/>
          <w:sz w:val="24"/>
          <w:szCs w:val="24"/>
          <w:lang w:val="en-US"/>
        </w:rPr>
        <w:t xml:space="preserve"> and voluntary helpers.</w:t>
      </w:r>
    </w:p>
    <w:p w14:paraId="19F494D5" w14:textId="77777777" w:rsidR="00F43E9C" w:rsidRPr="00F27671" w:rsidRDefault="00F43E9C" w:rsidP="0082168D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2168D">
        <w:rPr>
          <w:rFonts w:eastAsia="Times New Roman" w:cs="Arial"/>
          <w:sz w:val="24"/>
          <w:szCs w:val="24"/>
          <w:lang w:val="en-US"/>
        </w:rPr>
        <w:t>The needs and safety of the children in the settings care are paramount. Students will not be admitted in numbers, which h</w:t>
      </w:r>
      <w:r w:rsidR="0082168D" w:rsidRPr="0082168D">
        <w:rPr>
          <w:rFonts w:eastAsia="Times New Roman" w:cs="Arial"/>
          <w:sz w:val="24"/>
          <w:szCs w:val="24"/>
          <w:lang w:val="en-US"/>
        </w:rPr>
        <w:t xml:space="preserve">inder the essential work of the </w:t>
      </w:r>
      <w:r w:rsidR="00D04FE7">
        <w:rPr>
          <w:rFonts w:eastAsia="Times New Roman" w:cs="Arial"/>
          <w:sz w:val="24"/>
          <w:szCs w:val="24"/>
          <w:lang w:val="en-US"/>
        </w:rPr>
        <w:t>nursery</w:t>
      </w:r>
      <w:r w:rsidRPr="0082168D">
        <w:rPr>
          <w:rFonts w:eastAsia="Times New Roman" w:cs="Arial"/>
          <w:sz w:val="24"/>
          <w:szCs w:val="24"/>
          <w:lang w:val="en-US"/>
        </w:rPr>
        <w:t>.</w:t>
      </w:r>
    </w:p>
    <w:p w14:paraId="56FE6361" w14:textId="77777777" w:rsidR="00F27671" w:rsidRPr="00F27671" w:rsidRDefault="00F27671" w:rsidP="0082168D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lang w:val="en-US"/>
        </w:rPr>
        <w:t>We require students to meet the ‘su</w:t>
      </w:r>
      <w:r w:rsidR="003042E4">
        <w:rPr>
          <w:rFonts w:eastAsia="Times New Roman" w:cs="Arial"/>
          <w:sz w:val="24"/>
          <w:szCs w:val="24"/>
          <w:lang w:val="en-US"/>
        </w:rPr>
        <w:t>itable person’ requirements of O</w:t>
      </w:r>
      <w:r>
        <w:rPr>
          <w:rFonts w:eastAsia="Times New Roman" w:cs="Arial"/>
          <w:sz w:val="24"/>
          <w:szCs w:val="24"/>
          <w:lang w:val="en-US"/>
        </w:rPr>
        <w:t>fsted.</w:t>
      </w:r>
    </w:p>
    <w:p w14:paraId="78375C52" w14:textId="77777777" w:rsidR="00F27671" w:rsidRPr="00F27671" w:rsidRDefault="00F27671" w:rsidP="0082168D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lang w:val="en-US"/>
        </w:rPr>
        <w:t>We require schools placing students under the age of 17 years with the setting to vouch for their good character.</w:t>
      </w:r>
    </w:p>
    <w:p w14:paraId="7EDDBF0E" w14:textId="77777777" w:rsidR="00F43E9C" w:rsidRPr="0082168D" w:rsidRDefault="00F43E9C" w:rsidP="0082168D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2168D">
        <w:rPr>
          <w:rFonts w:eastAsia="Times New Roman" w:cs="Arial"/>
          <w:sz w:val="24"/>
          <w:szCs w:val="24"/>
          <w:lang w:val="en-US"/>
        </w:rPr>
        <w:t xml:space="preserve">Students will have induction training, which includes Health and Safety and </w:t>
      </w:r>
      <w:r w:rsidR="0082168D" w:rsidRPr="0082168D">
        <w:rPr>
          <w:rFonts w:eastAsia="Times New Roman" w:cs="Arial"/>
          <w:sz w:val="24"/>
          <w:szCs w:val="24"/>
          <w:lang w:val="en-US"/>
        </w:rPr>
        <w:t>safeguarding</w:t>
      </w:r>
      <w:r w:rsidR="0018104B" w:rsidRPr="0082168D">
        <w:rPr>
          <w:rFonts w:eastAsia="Times New Roman" w:cs="Arial"/>
          <w:sz w:val="24"/>
          <w:szCs w:val="24"/>
          <w:lang w:val="en-US"/>
        </w:rPr>
        <w:t xml:space="preserve"> policies and procedures o</w:t>
      </w:r>
      <w:r w:rsidRPr="0082168D">
        <w:rPr>
          <w:rFonts w:eastAsia="Times New Roman" w:cs="Arial"/>
          <w:sz w:val="24"/>
          <w:szCs w:val="24"/>
          <w:lang w:val="en-US"/>
        </w:rPr>
        <w:t>n their first</w:t>
      </w:r>
      <w:r w:rsidR="000B562A" w:rsidRPr="0082168D">
        <w:rPr>
          <w:rFonts w:eastAsia="Times New Roman" w:cs="Arial"/>
          <w:sz w:val="24"/>
          <w:szCs w:val="24"/>
          <w:lang w:val="en-US"/>
        </w:rPr>
        <w:t xml:space="preserve"> day</w:t>
      </w:r>
      <w:r w:rsidRPr="0082168D">
        <w:rPr>
          <w:rFonts w:eastAsia="Times New Roman" w:cs="Arial"/>
          <w:sz w:val="24"/>
          <w:szCs w:val="24"/>
          <w:lang w:val="en-US"/>
        </w:rPr>
        <w:t xml:space="preserve"> of training.</w:t>
      </w:r>
    </w:p>
    <w:p w14:paraId="1BF7734D" w14:textId="77777777" w:rsidR="00F43E9C" w:rsidRPr="0082168D" w:rsidRDefault="00F43E9C" w:rsidP="00491628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2168D">
        <w:rPr>
          <w:rFonts w:eastAsia="Times New Roman" w:cs="Arial"/>
          <w:sz w:val="24"/>
          <w:szCs w:val="24"/>
          <w:lang w:val="en-US"/>
        </w:rPr>
        <w:t xml:space="preserve">We co-operate with </w:t>
      </w:r>
      <w:r w:rsidR="003042E4">
        <w:rPr>
          <w:rFonts w:eastAsia="Times New Roman" w:cs="Arial"/>
          <w:sz w:val="24"/>
          <w:szCs w:val="24"/>
          <w:lang w:val="en-US"/>
        </w:rPr>
        <w:t>students’</w:t>
      </w:r>
      <w:r w:rsidRPr="0082168D">
        <w:rPr>
          <w:rFonts w:eastAsia="Times New Roman" w:cs="Arial"/>
          <w:sz w:val="24"/>
          <w:szCs w:val="24"/>
          <w:lang w:val="en-US"/>
        </w:rPr>
        <w:t xml:space="preserve"> tutors </w:t>
      </w:r>
      <w:proofErr w:type="gramStart"/>
      <w:r w:rsidRPr="0082168D">
        <w:rPr>
          <w:rFonts w:eastAsia="Times New Roman" w:cs="Arial"/>
          <w:sz w:val="24"/>
          <w:szCs w:val="24"/>
          <w:lang w:val="en-US"/>
        </w:rPr>
        <w:t>in order to</w:t>
      </w:r>
      <w:proofErr w:type="gramEnd"/>
      <w:r w:rsidRPr="0082168D">
        <w:rPr>
          <w:rFonts w:eastAsia="Times New Roman" w:cs="Arial"/>
          <w:sz w:val="24"/>
          <w:szCs w:val="24"/>
          <w:lang w:val="en-US"/>
        </w:rPr>
        <w:t xml:space="preserve"> help students to fulfill the requirements of their course of study.</w:t>
      </w:r>
    </w:p>
    <w:p w14:paraId="7F0F0425" w14:textId="77777777" w:rsidR="00F43E9C" w:rsidRPr="0082168D" w:rsidRDefault="00F43E9C" w:rsidP="00491628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2168D">
        <w:rPr>
          <w:rFonts w:eastAsia="Times New Roman" w:cs="Arial"/>
          <w:sz w:val="24"/>
          <w:szCs w:val="24"/>
          <w:lang w:val="en-US"/>
        </w:rPr>
        <w:t>Only necessary information will be given to the student and information gained about the children, families or other adults in the setting must remain confidential.</w:t>
      </w:r>
    </w:p>
    <w:p w14:paraId="7E1F01F7" w14:textId="77777777" w:rsidR="00F43E9C" w:rsidRPr="0082168D" w:rsidRDefault="00874A75" w:rsidP="00491628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2168D">
        <w:rPr>
          <w:rFonts w:eastAsia="Times New Roman" w:cs="Arial"/>
          <w:sz w:val="24"/>
          <w:szCs w:val="24"/>
          <w:lang w:val="en-US"/>
        </w:rPr>
        <w:t>All students</w:t>
      </w:r>
      <w:r w:rsidR="0018104B" w:rsidRPr="0082168D">
        <w:rPr>
          <w:rFonts w:eastAsia="Times New Roman" w:cs="Arial"/>
          <w:sz w:val="24"/>
          <w:szCs w:val="24"/>
          <w:lang w:val="en-US"/>
        </w:rPr>
        <w:t xml:space="preserve"> </w:t>
      </w:r>
      <w:r w:rsidR="00F43E9C" w:rsidRPr="0082168D">
        <w:rPr>
          <w:rFonts w:eastAsia="Times New Roman" w:cs="Arial"/>
          <w:sz w:val="24"/>
          <w:szCs w:val="24"/>
          <w:lang w:val="en-US"/>
        </w:rPr>
        <w:t xml:space="preserve">will be </w:t>
      </w:r>
      <w:proofErr w:type="gramStart"/>
      <w:r w:rsidR="00F43E9C" w:rsidRPr="0082168D">
        <w:rPr>
          <w:rFonts w:eastAsia="Times New Roman" w:cs="Arial"/>
          <w:sz w:val="24"/>
          <w:szCs w:val="24"/>
          <w:lang w:val="en-US"/>
        </w:rPr>
        <w:t>supervised at all times</w:t>
      </w:r>
      <w:proofErr w:type="gramEnd"/>
      <w:r w:rsidR="00C74A09">
        <w:rPr>
          <w:rFonts w:eastAsia="Times New Roman" w:cs="Arial"/>
          <w:sz w:val="24"/>
          <w:szCs w:val="24"/>
          <w:lang w:val="en-US"/>
        </w:rPr>
        <w:t xml:space="preserve"> and never left on their </w:t>
      </w:r>
      <w:proofErr w:type="gramStart"/>
      <w:r w:rsidR="00C74A09">
        <w:rPr>
          <w:rFonts w:eastAsia="Times New Roman" w:cs="Arial"/>
          <w:sz w:val="24"/>
          <w:szCs w:val="24"/>
          <w:lang w:val="en-US"/>
        </w:rPr>
        <w:t>own</w:t>
      </w:r>
      <w:r w:rsidR="00F43E9C" w:rsidRPr="0082168D">
        <w:rPr>
          <w:rFonts w:eastAsia="Times New Roman" w:cs="Arial"/>
          <w:sz w:val="24"/>
          <w:szCs w:val="24"/>
          <w:lang w:val="en-US"/>
        </w:rPr>
        <w:t>, and</w:t>
      </w:r>
      <w:proofErr w:type="gramEnd"/>
      <w:r w:rsidR="00F43E9C" w:rsidRPr="0082168D">
        <w:rPr>
          <w:rFonts w:eastAsia="Times New Roman" w:cs="Arial"/>
          <w:sz w:val="24"/>
          <w:szCs w:val="24"/>
          <w:lang w:val="en-US"/>
        </w:rPr>
        <w:t xml:space="preserve"> are not counted </w:t>
      </w:r>
      <w:proofErr w:type="gramStart"/>
      <w:r w:rsidR="00F43E9C" w:rsidRPr="0082168D">
        <w:rPr>
          <w:rFonts w:eastAsia="Times New Roman" w:cs="Arial"/>
          <w:sz w:val="24"/>
          <w:szCs w:val="24"/>
          <w:lang w:val="en-US"/>
        </w:rPr>
        <w:t>in</w:t>
      </w:r>
      <w:proofErr w:type="gramEnd"/>
      <w:r w:rsidR="00F43E9C" w:rsidRPr="0082168D">
        <w:rPr>
          <w:rFonts w:eastAsia="Times New Roman" w:cs="Arial"/>
          <w:sz w:val="24"/>
          <w:szCs w:val="24"/>
          <w:lang w:val="en-US"/>
        </w:rPr>
        <w:t xml:space="preserve"> the staff: </w:t>
      </w:r>
      <w:proofErr w:type="gramStart"/>
      <w:r w:rsidR="00F43E9C" w:rsidRPr="0082168D">
        <w:rPr>
          <w:rFonts w:eastAsia="Times New Roman" w:cs="Arial"/>
          <w:sz w:val="24"/>
          <w:szCs w:val="24"/>
          <w:lang w:val="en-US"/>
        </w:rPr>
        <w:t>children</w:t>
      </w:r>
      <w:proofErr w:type="gramEnd"/>
      <w:r w:rsidR="00F43E9C" w:rsidRPr="0082168D">
        <w:rPr>
          <w:rFonts w:eastAsia="Times New Roman" w:cs="Arial"/>
          <w:sz w:val="24"/>
          <w:szCs w:val="24"/>
          <w:lang w:val="en-US"/>
        </w:rPr>
        <w:t xml:space="preserve"> ratios.</w:t>
      </w:r>
    </w:p>
    <w:p w14:paraId="069B4AC2" w14:textId="77777777" w:rsidR="00F43E9C" w:rsidRPr="0082168D" w:rsidRDefault="00F43E9C" w:rsidP="00491628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2168D">
        <w:rPr>
          <w:rFonts w:eastAsia="Times New Roman" w:cs="Arial"/>
          <w:sz w:val="24"/>
          <w:szCs w:val="24"/>
          <w:lang w:val="en-US"/>
        </w:rPr>
        <w:t>We communicate a positive message to students about the value of qualifications and training</w:t>
      </w:r>
      <w:r w:rsidR="002077DA" w:rsidRPr="0082168D">
        <w:rPr>
          <w:rFonts w:eastAsia="Times New Roman" w:cs="Arial"/>
          <w:sz w:val="24"/>
          <w:szCs w:val="24"/>
          <w:lang w:val="en-US"/>
        </w:rPr>
        <w:t>.</w:t>
      </w:r>
    </w:p>
    <w:p w14:paraId="0E8FA8DB" w14:textId="77777777" w:rsidR="0082168D" w:rsidRDefault="0082168D" w:rsidP="0082168D">
      <w:pPr>
        <w:spacing w:after="0" w:line="240" w:lineRule="auto"/>
        <w:jc w:val="both"/>
        <w:rPr>
          <w:rFonts w:eastAsia="Times New Roman" w:cs="Arial"/>
          <w:sz w:val="24"/>
          <w:szCs w:val="24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19"/>
        <w:gridCol w:w="3105"/>
        <w:gridCol w:w="2180"/>
      </w:tblGrid>
      <w:tr w:rsidR="0082168D" w:rsidRPr="00452363" w14:paraId="7839B153" w14:textId="77777777" w:rsidTr="00D04FE7">
        <w:tc>
          <w:tcPr>
            <w:tcW w:w="5038" w:type="dxa"/>
            <w:vAlign w:val="bottom"/>
          </w:tcPr>
          <w:p w14:paraId="384D8BC3" w14:textId="77777777" w:rsidR="0082168D" w:rsidRPr="0082168D" w:rsidRDefault="0082168D" w:rsidP="0082168D">
            <w:pPr>
              <w:spacing w:line="360" w:lineRule="auto"/>
              <w:rPr>
                <w:rFonts w:ascii="Arial" w:hAnsi="Arial" w:cs="Arial"/>
              </w:rPr>
            </w:pPr>
            <w:r w:rsidRPr="0082168D">
              <w:rPr>
                <w:rFonts w:ascii="Arial" w:hAnsi="Arial" w:cs="Arial"/>
              </w:rPr>
              <w:t>This policy was adopted by</w:t>
            </w:r>
          </w:p>
        </w:tc>
        <w:tc>
          <w:tcPr>
            <w:tcW w:w="3168" w:type="dxa"/>
            <w:tcBorders>
              <w:bottom w:val="single" w:sz="4" w:space="0" w:color="7030A0"/>
            </w:tcBorders>
            <w:vAlign w:val="bottom"/>
          </w:tcPr>
          <w:p w14:paraId="11F78625" w14:textId="77777777" w:rsidR="0082168D" w:rsidRPr="007603F5" w:rsidRDefault="00F23937" w:rsidP="00EC7A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Jenny Wren Nursery</w:t>
            </w:r>
          </w:p>
        </w:tc>
        <w:tc>
          <w:tcPr>
            <w:tcW w:w="2214" w:type="dxa"/>
            <w:vAlign w:val="bottom"/>
          </w:tcPr>
          <w:p w14:paraId="5FE1E5CC" w14:textId="77777777" w:rsidR="0082168D" w:rsidRPr="00A92AF4" w:rsidRDefault="0082168D" w:rsidP="00EC7A5B">
            <w:pPr>
              <w:spacing w:line="360" w:lineRule="auto"/>
              <w:rPr>
                <w:rFonts w:ascii="Arial" w:hAnsi="Arial" w:cs="Arial"/>
                <w:i/>
              </w:rPr>
            </w:pPr>
            <w:r w:rsidRPr="00A92AF4">
              <w:rPr>
                <w:rFonts w:ascii="Arial" w:hAnsi="Arial" w:cs="Arial"/>
                <w:i/>
              </w:rPr>
              <w:t>(name of provider)</w:t>
            </w:r>
          </w:p>
        </w:tc>
      </w:tr>
      <w:tr w:rsidR="0082168D" w:rsidRPr="00452363" w14:paraId="3CD4DE3C" w14:textId="77777777" w:rsidTr="00D04FE7">
        <w:tc>
          <w:tcPr>
            <w:tcW w:w="5038" w:type="dxa"/>
            <w:vAlign w:val="bottom"/>
          </w:tcPr>
          <w:p w14:paraId="5854C4C5" w14:textId="77777777" w:rsidR="0082168D" w:rsidRPr="007603F5" w:rsidRDefault="0082168D" w:rsidP="00EC7A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168" w:type="dxa"/>
            <w:tcBorders>
              <w:top w:val="single" w:sz="4" w:space="0" w:color="7030A0"/>
              <w:bottom w:val="single" w:sz="4" w:space="0" w:color="7030A0"/>
            </w:tcBorders>
            <w:vAlign w:val="bottom"/>
          </w:tcPr>
          <w:p w14:paraId="470DB114" w14:textId="57AF61E6" w:rsidR="0082168D" w:rsidRPr="007603F5" w:rsidRDefault="00CE0C46" w:rsidP="00EC7A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202</w:t>
            </w:r>
            <w:r w:rsidR="00C21027">
              <w:rPr>
                <w:rFonts w:ascii="Arial" w:hAnsi="Arial" w:cs="Arial"/>
              </w:rPr>
              <w:t>6</w:t>
            </w:r>
          </w:p>
        </w:tc>
        <w:tc>
          <w:tcPr>
            <w:tcW w:w="2214" w:type="dxa"/>
            <w:vAlign w:val="bottom"/>
          </w:tcPr>
          <w:p w14:paraId="734F1B3D" w14:textId="77777777" w:rsidR="0082168D" w:rsidRPr="00A92AF4" w:rsidRDefault="0082168D" w:rsidP="00EC7A5B">
            <w:pPr>
              <w:spacing w:line="360" w:lineRule="auto"/>
              <w:rPr>
                <w:rFonts w:ascii="Arial" w:hAnsi="Arial" w:cs="Arial"/>
                <w:i/>
              </w:rPr>
            </w:pPr>
            <w:r w:rsidRPr="00A92AF4">
              <w:rPr>
                <w:rFonts w:ascii="Arial" w:hAnsi="Arial" w:cs="Arial"/>
                <w:i/>
              </w:rPr>
              <w:t>(date)</w:t>
            </w:r>
          </w:p>
        </w:tc>
      </w:tr>
      <w:tr w:rsidR="0082168D" w:rsidRPr="00452363" w14:paraId="00587AC6" w14:textId="77777777" w:rsidTr="00D04FE7">
        <w:tc>
          <w:tcPr>
            <w:tcW w:w="5038" w:type="dxa"/>
            <w:vAlign w:val="bottom"/>
          </w:tcPr>
          <w:p w14:paraId="4D5E6D00" w14:textId="77777777" w:rsidR="0082168D" w:rsidRPr="007603F5" w:rsidRDefault="0082168D" w:rsidP="00EC7A5B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>Date to be reviewed</w:t>
            </w:r>
          </w:p>
        </w:tc>
        <w:tc>
          <w:tcPr>
            <w:tcW w:w="3168" w:type="dxa"/>
            <w:tcBorders>
              <w:top w:val="single" w:sz="4" w:space="0" w:color="7030A0"/>
              <w:bottom w:val="single" w:sz="4" w:space="0" w:color="7030A0"/>
            </w:tcBorders>
            <w:vAlign w:val="bottom"/>
          </w:tcPr>
          <w:p w14:paraId="3A888499" w14:textId="18B16CC1" w:rsidR="0082168D" w:rsidRPr="007603F5" w:rsidRDefault="00CE0C46" w:rsidP="00EC7A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</w:t>
            </w:r>
            <w:r w:rsidR="00D04FE7">
              <w:rPr>
                <w:rFonts w:ascii="Arial" w:hAnsi="Arial" w:cs="Arial"/>
              </w:rPr>
              <w:t xml:space="preserve"> 202</w:t>
            </w:r>
            <w:r w:rsidR="00C21027">
              <w:rPr>
                <w:rFonts w:ascii="Arial" w:hAnsi="Arial" w:cs="Arial"/>
              </w:rPr>
              <w:t xml:space="preserve">7 </w:t>
            </w:r>
            <w:r w:rsidR="0082168D">
              <w:rPr>
                <w:rFonts w:ascii="Arial" w:hAnsi="Arial" w:cs="Arial"/>
              </w:rPr>
              <w:t>or before if needed</w:t>
            </w:r>
          </w:p>
        </w:tc>
        <w:tc>
          <w:tcPr>
            <w:tcW w:w="2214" w:type="dxa"/>
            <w:vAlign w:val="bottom"/>
          </w:tcPr>
          <w:p w14:paraId="2253B521" w14:textId="77777777" w:rsidR="0082168D" w:rsidRPr="00A92AF4" w:rsidRDefault="0082168D" w:rsidP="00EC7A5B">
            <w:pPr>
              <w:spacing w:line="360" w:lineRule="auto"/>
              <w:rPr>
                <w:rFonts w:ascii="Arial" w:hAnsi="Arial" w:cs="Arial"/>
                <w:i/>
              </w:rPr>
            </w:pPr>
            <w:r w:rsidRPr="00A92AF4">
              <w:rPr>
                <w:rFonts w:ascii="Arial" w:hAnsi="Arial" w:cs="Arial"/>
                <w:i/>
              </w:rPr>
              <w:t>(date)</w:t>
            </w:r>
          </w:p>
        </w:tc>
      </w:tr>
      <w:tr w:rsidR="0082168D" w:rsidRPr="00452363" w14:paraId="6DD22942" w14:textId="77777777" w:rsidTr="00D04FE7">
        <w:tc>
          <w:tcPr>
            <w:tcW w:w="5038" w:type="dxa"/>
            <w:vAlign w:val="bottom"/>
          </w:tcPr>
          <w:p w14:paraId="5D6AB1DB" w14:textId="77777777" w:rsidR="0082168D" w:rsidRPr="007603F5" w:rsidRDefault="0082168D" w:rsidP="00EC7A5B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 xml:space="preserve">Signed on behalf of the </w:t>
            </w:r>
            <w:r>
              <w:rPr>
                <w:rFonts w:ascii="Arial" w:hAnsi="Arial" w:cs="Arial"/>
              </w:rPr>
              <w:t>provider</w:t>
            </w:r>
          </w:p>
        </w:tc>
        <w:tc>
          <w:tcPr>
            <w:tcW w:w="5382" w:type="dxa"/>
            <w:gridSpan w:val="2"/>
            <w:tcBorders>
              <w:bottom w:val="single" w:sz="4" w:space="0" w:color="7030A0"/>
            </w:tcBorders>
            <w:vAlign w:val="bottom"/>
          </w:tcPr>
          <w:p w14:paraId="6135F3AD" w14:textId="77777777" w:rsidR="0082168D" w:rsidRPr="007603F5" w:rsidRDefault="0082168D" w:rsidP="00EC7A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2168D" w:rsidRPr="00452363" w14:paraId="5BC20A65" w14:textId="77777777" w:rsidTr="00D04F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5BB05" w14:textId="77777777" w:rsidR="0082168D" w:rsidRPr="007603F5" w:rsidRDefault="0082168D" w:rsidP="00EC7A5B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>Name of signatory</w:t>
            </w:r>
          </w:p>
        </w:tc>
        <w:tc>
          <w:tcPr>
            <w:tcW w:w="5382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</w:tcPr>
          <w:p w14:paraId="4F6473F9" w14:textId="42778B7B" w:rsidR="0082168D" w:rsidRPr="007603F5" w:rsidRDefault="00C21027" w:rsidP="00EC7A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Elliott</w:t>
            </w:r>
          </w:p>
        </w:tc>
      </w:tr>
      <w:tr w:rsidR="0082168D" w:rsidRPr="00452363" w14:paraId="67FB4602" w14:textId="77777777" w:rsidTr="00D04F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5B6F5" w14:textId="77777777" w:rsidR="0082168D" w:rsidRPr="007603F5" w:rsidRDefault="0082168D" w:rsidP="00EC7A5B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 xml:space="preserve">Role of signatory </w:t>
            </w:r>
            <w:r w:rsidRPr="00286EFC">
              <w:rPr>
                <w:rFonts w:ascii="Arial" w:hAnsi="Arial" w:cs="Arial"/>
              </w:rPr>
              <w:t>(e.g. chair, director or owner)</w:t>
            </w:r>
          </w:p>
        </w:tc>
        <w:tc>
          <w:tcPr>
            <w:tcW w:w="5382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</w:tcPr>
          <w:p w14:paraId="6218AEEB" w14:textId="3B8F574C" w:rsidR="0082168D" w:rsidRPr="007603F5" w:rsidRDefault="00C21027" w:rsidP="00EC7A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Nominated person/Committee membe</w:t>
            </w:r>
            <w:r w:rsidR="00F1626A">
              <w:rPr>
                <w:rFonts w:ascii="Arial" w:hAnsi="Arial" w:cs="Arial"/>
              </w:rPr>
              <w:t>r</w:t>
            </w:r>
          </w:p>
        </w:tc>
      </w:tr>
    </w:tbl>
    <w:p w14:paraId="3274CC69" w14:textId="23F75AB8" w:rsidR="0009580F" w:rsidRPr="0009580F" w:rsidRDefault="00C00F39" w:rsidP="00CE0C4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</w:p>
    <w:sectPr w:rsidR="0009580F" w:rsidRPr="0009580F" w:rsidSect="0010530C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D0C4" w14:textId="77777777" w:rsidR="005D710B" w:rsidRDefault="005D710B" w:rsidP="009E51DD">
      <w:pPr>
        <w:spacing w:after="0" w:line="240" w:lineRule="auto"/>
      </w:pPr>
      <w:r>
        <w:separator/>
      </w:r>
    </w:p>
  </w:endnote>
  <w:endnote w:type="continuationSeparator" w:id="0">
    <w:p w14:paraId="0938AC60" w14:textId="77777777" w:rsidR="005D710B" w:rsidRDefault="005D710B" w:rsidP="009E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04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CA1CAE" w14:textId="77777777" w:rsidR="0082168D" w:rsidRDefault="008216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2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BB404F" w14:textId="77777777" w:rsidR="0082168D" w:rsidRDefault="00821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AF26" w14:textId="77777777" w:rsidR="005D710B" w:rsidRDefault="005D710B" w:rsidP="009E51DD">
      <w:pPr>
        <w:spacing w:after="0" w:line="240" w:lineRule="auto"/>
      </w:pPr>
      <w:r>
        <w:separator/>
      </w:r>
    </w:p>
  </w:footnote>
  <w:footnote w:type="continuationSeparator" w:id="0">
    <w:p w14:paraId="57B08D8C" w14:textId="77777777" w:rsidR="005D710B" w:rsidRDefault="005D710B" w:rsidP="009E5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9.75pt" o:bullet="t">
        <v:imagedata r:id="rId1" o:title="BD21295_"/>
      </v:shape>
    </w:pict>
  </w:numPicBullet>
  <w:abstractNum w:abstractNumId="0" w15:restartNumberingAfterBreak="0">
    <w:nsid w:val="0D220BB9"/>
    <w:multiLevelType w:val="multilevel"/>
    <w:tmpl w:val="DD3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752A3"/>
    <w:multiLevelType w:val="hybridMultilevel"/>
    <w:tmpl w:val="EB581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A5D1A"/>
    <w:multiLevelType w:val="multilevel"/>
    <w:tmpl w:val="E32E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600A2"/>
    <w:multiLevelType w:val="hybridMultilevel"/>
    <w:tmpl w:val="F7C03E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6C15A9"/>
    <w:multiLevelType w:val="hybridMultilevel"/>
    <w:tmpl w:val="3AAA0142"/>
    <w:lvl w:ilvl="0" w:tplc="3F0E53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A1887"/>
    <w:multiLevelType w:val="hybridMultilevel"/>
    <w:tmpl w:val="2C726ABA"/>
    <w:lvl w:ilvl="0" w:tplc="E36895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7D73"/>
    <w:multiLevelType w:val="hybridMultilevel"/>
    <w:tmpl w:val="F300DDA8"/>
    <w:lvl w:ilvl="0" w:tplc="FA8EE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52A35"/>
    <w:multiLevelType w:val="hybridMultilevel"/>
    <w:tmpl w:val="D12AEBCC"/>
    <w:lvl w:ilvl="0" w:tplc="163692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82B30"/>
    <w:multiLevelType w:val="hybridMultilevel"/>
    <w:tmpl w:val="32345268"/>
    <w:lvl w:ilvl="0" w:tplc="163692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A0E6E"/>
    <w:multiLevelType w:val="hybridMultilevel"/>
    <w:tmpl w:val="636695F4"/>
    <w:lvl w:ilvl="0" w:tplc="FA8EE014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A0E65C1"/>
    <w:multiLevelType w:val="multilevel"/>
    <w:tmpl w:val="F7C03E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33AAF"/>
    <w:multiLevelType w:val="hybridMultilevel"/>
    <w:tmpl w:val="2AE4F150"/>
    <w:lvl w:ilvl="0" w:tplc="FA8EE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F2167"/>
    <w:multiLevelType w:val="hybridMultilevel"/>
    <w:tmpl w:val="5ED43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12983"/>
    <w:multiLevelType w:val="hybridMultilevel"/>
    <w:tmpl w:val="7AAC73DC"/>
    <w:lvl w:ilvl="0" w:tplc="3CA85EB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450336"/>
    <w:multiLevelType w:val="hybridMultilevel"/>
    <w:tmpl w:val="B4F6CD0A"/>
    <w:lvl w:ilvl="0" w:tplc="3F0E53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3457E"/>
    <w:multiLevelType w:val="hybridMultilevel"/>
    <w:tmpl w:val="317E2A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4034495">
    <w:abstractNumId w:val="11"/>
  </w:num>
  <w:num w:numId="2" w16cid:durableId="1717198124">
    <w:abstractNumId w:val="1"/>
  </w:num>
  <w:num w:numId="3" w16cid:durableId="900749600">
    <w:abstractNumId w:val="12"/>
  </w:num>
  <w:num w:numId="4" w16cid:durableId="1410425268">
    <w:abstractNumId w:val="6"/>
  </w:num>
  <w:num w:numId="5" w16cid:durableId="1984504795">
    <w:abstractNumId w:val="9"/>
  </w:num>
  <w:num w:numId="6" w16cid:durableId="2087342917">
    <w:abstractNumId w:val="7"/>
  </w:num>
  <w:num w:numId="7" w16cid:durableId="1792673110">
    <w:abstractNumId w:val="8"/>
  </w:num>
  <w:num w:numId="8" w16cid:durableId="820316163">
    <w:abstractNumId w:val="14"/>
  </w:num>
  <w:num w:numId="9" w16cid:durableId="192116258">
    <w:abstractNumId w:val="4"/>
  </w:num>
  <w:num w:numId="10" w16cid:durableId="1315404266">
    <w:abstractNumId w:val="5"/>
  </w:num>
  <w:num w:numId="11" w16cid:durableId="70243684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4682244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882137431">
    <w:abstractNumId w:val="3"/>
  </w:num>
  <w:num w:numId="14" w16cid:durableId="1184972553">
    <w:abstractNumId w:val="10"/>
  </w:num>
  <w:num w:numId="15" w16cid:durableId="1678923957">
    <w:abstractNumId w:val="13"/>
  </w:num>
  <w:num w:numId="16" w16cid:durableId="73493749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74"/>
    <w:rsid w:val="00002716"/>
    <w:rsid w:val="00010250"/>
    <w:rsid w:val="00037A08"/>
    <w:rsid w:val="0004772E"/>
    <w:rsid w:val="000607FA"/>
    <w:rsid w:val="00076C08"/>
    <w:rsid w:val="0007738C"/>
    <w:rsid w:val="00083E86"/>
    <w:rsid w:val="00084F41"/>
    <w:rsid w:val="000866A1"/>
    <w:rsid w:val="0009580F"/>
    <w:rsid w:val="000A1EE7"/>
    <w:rsid w:val="000A5C7D"/>
    <w:rsid w:val="000B3AC4"/>
    <w:rsid w:val="000B562A"/>
    <w:rsid w:val="000B5B19"/>
    <w:rsid w:val="000C7368"/>
    <w:rsid w:val="000C7792"/>
    <w:rsid w:val="000E197C"/>
    <w:rsid w:val="0010530C"/>
    <w:rsid w:val="00126FF0"/>
    <w:rsid w:val="00130317"/>
    <w:rsid w:val="0018104B"/>
    <w:rsid w:val="0018344E"/>
    <w:rsid w:val="00185A4B"/>
    <w:rsid w:val="00194774"/>
    <w:rsid w:val="001B7EF3"/>
    <w:rsid w:val="001D524C"/>
    <w:rsid w:val="0020507E"/>
    <w:rsid w:val="002077DA"/>
    <w:rsid w:val="00216823"/>
    <w:rsid w:val="002173E6"/>
    <w:rsid w:val="0022613D"/>
    <w:rsid w:val="00240ACA"/>
    <w:rsid w:val="00251D9C"/>
    <w:rsid w:val="002705B5"/>
    <w:rsid w:val="00296A42"/>
    <w:rsid w:val="002A1B63"/>
    <w:rsid w:val="002D023C"/>
    <w:rsid w:val="002E359D"/>
    <w:rsid w:val="002F5DC7"/>
    <w:rsid w:val="003042E4"/>
    <w:rsid w:val="00364448"/>
    <w:rsid w:val="003904AC"/>
    <w:rsid w:val="003A4B81"/>
    <w:rsid w:val="003A6F08"/>
    <w:rsid w:val="003B094F"/>
    <w:rsid w:val="003D436C"/>
    <w:rsid w:val="003E61D7"/>
    <w:rsid w:val="003F670D"/>
    <w:rsid w:val="004045E6"/>
    <w:rsid w:val="004332FA"/>
    <w:rsid w:val="0044030B"/>
    <w:rsid w:val="00442984"/>
    <w:rsid w:val="00454723"/>
    <w:rsid w:val="00474F70"/>
    <w:rsid w:val="004869D0"/>
    <w:rsid w:val="004903C0"/>
    <w:rsid w:val="00490D54"/>
    <w:rsid w:val="00491628"/>
    <w:rsid w:val="004962DA"/>
    <w:rsid w:val="004B3E04"/>
    <w:rsid w:val="004C0AFA"/>
    <w:rsid w:val="004C6439"/>
    <w:rsid w:val="004F01C9"/>
    <w:rsid w:val="0050262B"/>
    <w:rsid w:val="005128D8"/>
    <w:rsid w:val="00531FA0"/>
    <w:rsid w:val="00543AB8"/>
    <w:rsid w:val="00554550"/>
    <w:rsid w:val="00562854"/>
    <w:rsid w:val="005644BD"/>
    <w:rsid w:val="00570077"/>
    <w:rsid w:val="0059689E"/>
    <w:rsid w:val="005C71C0"/>
    <w:rsid w:val="005D710B"/>
    <w:rsid w:val="005E0620"/>
    <w:rsid w:val="005E3387"/>
    <w:rsid w:val="00614EC8"/>
    <w:rsid w:val="00647B29"/>
    <w:rsid w:val="00657C60"/>
    <w:rsid w:val="00670A8E"/>
    <w:rsid w:val="00675EAB"/>
    <w:rsid w:val="006920B4"/>
    <w:rsid w:val="006A1F9A"/>
    <w:rsid w:val="006D2E82"/>
    <w:rsid w:val="006E380B"/>
    <w:rsid w:val="006F0938"/>
    <w:rsid w:val="006F0951"/>
    <w:rsid w:val="006F4A59"/>
    <w:rsid w:val="00723800"/>
    <w:rsid w:val="00724B9E"/>
    <w:rsid w:val="00744C45"/>
    <w:rsid w:val="007770CA"/>
    <w:rsid w:val="007C27BC"/>
    <w:rsid w:val="007C374D"/>
    <w:rsid w:val="007F2D9F"/>
    <w:rsid w:val="0082168D"/>
    <w:rsid w:val="0082733E"/>
    <w:rsid w:val="008313E6"/>
    <w:rsid w:val="00833910"/>
    <w:rsid w:val="00837B8E"/>
    <w:rsid w:val="00857E18"/>
    <w:rsid w:val="00864916"/>
    <w:rsid w:val="00874A75"/>
    <w:rsid w:val="008A52AF"/>
    <w:rsid w:val="008A78E6"/>
    <w:rsid w:val="008B17D0"/>
    <w:rsid w:val="008B5D71"/>
    <w:rsid w:val="008C46E7"/>
    <w:rsid w:val="009A3A9B"/>
    <w:rsid w:val="009C6150"/>
    <w:rsid w:val="009D12C7"/>
    <w:rsid w:val="009E51DD"/>
    <w:rsid w:val="009E65D1"/>
    <w:rsid w:val="009F0C2D"/>
    <w:rsid w:val="009F4BA1"/>
    <w:rsid w:val="00A44C23"/>
    <w:rsid w:val="00A47D04"/>
    <w:rsid w:val="00A63932"/>
    <w:rsid w:val="00A967D6"/>
    <w:rsid w:val="00AA5066"/>
    <w:rsid w:val="00AC32B2"/>
    <w:rsid w:val="00AE7125"/>
    <w:rsid w:val="00AF5731"/>
    <w:rsid w:val="00B23B3C"/>
    <w:rsid w:val="00B23B7C"/>
    <w:rsid w:val="00B320C9"/>
    <w:rsid w:val="00B406FF"/>
    <w:rsid w:val="00B42939"/>
    <w:rsid w:val="00B42C55"/>
    <w:rsid w:val="00B534B5"/>
    <w:rsid w:val="00B5738F"/>
    <w:rsid w:val="00B608EE"/>
    <w:rsid w:val="00B93937"/>
    <w:rsid w:val="00BC18C1"/>
    <w:rsid w:val="00BE72BF"/>
    <w:rsid w:val="00BF21E2"/>
    <w:rsid w:val="00C00F39"/>
    <w:rsid w:val="00C21027"/>
    <w:rsid w:val="00C4287E"/>
    <w:rsid w:val="00C61763"/>
    <w:rsid w:val="00C74A09"/>
    <w:rsid w:val="00C97C5D"/>
    <w:rsid w:val="00CC07DE"/>
    <w:rsid w:val="00CE0C46"/>
    <w:rsid w:val="00D04FE7"/>
    <w:rsid w:val="00D138CA"/>
    <w:rsid w:val="00D51CE9"/>
    <w:rsid w:val="00D564E4"/>
    <w:rsid w:val="00D65E7B"/>
    <w:rsid w:val="00D7688C"/>
    <w:rsid w:val="00D76E35"/>
    <w:rsid w:val="00D7759B"/>
    <w:rsid w:val="00D83272"/>
    <w:rsid w:val="00D93A36"/>
    <w:rsid w:val="00DC370D"/>
    <w:rsid w:val="00DC79D6"/>
    <w:rsid w:val="00DF27E2"/>
    <w:rsid w:val="00DF445C"/>
    <w:rsid w:val="00DF5B13"/>
    <w:rsid w:val="00E160E6"/>
    <w:rsid w:val="00E359A9"/>
    <w:rsid w:val="00E631E6"/>
    <w:rsid w:val="00E70658"/>
    <w:rsid w:val="00E813E4"/>
    <w:rsid w:val="00E9194E"/>
    <w:rsid w:val="00EC785D"/>
    <w:rsid w:val="00ED4C47"/>
    <w:rsid w:val="00EF1CBC"/>
    <w:rsid w:val="00F07572"/>
    <w:rsid w:val="00F1626A"/>
    <w:rsid w:val="00F23937"/>
    <w:rsid w:val="00F27671"/>
    <w:rsid w:val="00F3102E"/>
    <w:rsid w:val="00F31AC4"/>
    <w:rsid w:val="00F375AF"/>
    <w:rsid w:val="00F43E9C"/>
    <w:rsid w:val="00F45F45"/>
    <w:rsid w:val="00F54235"/>
    <w:rsid w:val="00F543F5"/>
    <w:rsid w:val="00F56076"/>
    <w:rsid w:val="00F60A6E"/>
    <w:rsid w:val="00F67C9A"/>
    <w:rsid w:val="00F80BFA"/>
    <w:rsid w:val="00FC08D5"/>
    <w:rsid w:val="00FC1825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8CC1"/>
  <w15:docId w15:val="{CCBC0331-9B3A-4862-B754-7A1952A6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8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5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1DD"/>
  </w:style>
  <w:style w:type="paragraph" w:styleId="Footer">
    <w:name w:val="footer"/>
    <w:basedOn w:val="Normal"/>
    <w:link w:val="FooterChar"/>
    <w:uiPriority w:val="99"/>
    <w:unhideWhenUsed/>
    <w:rsid w:val="009E5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1DD"/>
  </w:style>
  <w:style w:type="paragraph" w:styleId="ListParagraph">
    <w:name w:val="List Paragraph"/>
    <w:basedOn w:val="Normal"/>
    <w:uiPriority w:val="34"/>
    <w:qFormat/>
    <w:rsid w:val="003E61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0077"/>
    <w:rPr>
      <w:b/>
      <w:bCs/>
    </w:rPr>
  </w:style>
  <w:style w:type="paragraph" w:styleId="NormalWeb">
    <w:name w:val="Normal (Web)"/>
    <w:basedOn w:val="Normal"/>
    <w:uiPriority w:val="99"/>
    <w:unhideWhenUsed/>
    <w:rsid w:val="006F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2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07DFD-3DE6-418D-89BF-7BDEDB80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Katy Elliott</cp:lastModifiedBy>
  <cp:revision>4</cp:revision>
  <cp:lastPrinted>2023-05-11T06:47:00Z</cp:lastPrinted>
  <dcterms:created xsi:type="dcterms:W3CDTF">2026-02-01T15:19:00Z</dcterms:created>
  <dcterms:modified xsi:type="dcterms:W3CDTF">2026-02-01T15:25:00Z</dcterms:modified>
</cp:coreProperties>
</file>