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911C" w14:textId="41A4FEBD" w:rsidR="005C4C55" w:rsidRDefault="005C4C55" w:rsidP="005C4C55">
      <w:pPr>
        <w:jc w:val="center"/>
        <w:rPr>
          <w:rFonts w:cstheme="minorHAnsi"/>
          <w:b/>
          <w:sz w:val="44"/>
          <w:szCs w:val="44"/>
        </w:rPr>
      </w:pPr>
      <w:r w:rsidRPr="004D62C6">
        <w:rPr>
          <w:rFonts w:ascii="Arial" w:hAnsi="Arial" w:cs="Arial"/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46634E54" wp14:editId="057BC095">
            <wp:simplePos x="0" y="0"/>
            <wp:positionH relativeFrom="margin">
              <wp:posOffset>1924050</wp:posOffset>
            </wp:positionH>
            <wp:positionV relativeFrom="paragraph">
              <wp:posOffset>-247650</wp:posOffset>
            </wp:positionV>
            <wp:extent cx="1114425" cy="1076731"/>
            <wp:effectExtent l="0" t="0" r="0" b="9525"/>
            <wp:wrapNone/>
            <wp:docPr id="1" name="Picture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828" cy="108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7D69C" w14:textId="77777777" w:rsidR="005C4C55" w:rsidRDefault="005C4C55" w:rsidP="005C4C55">
      <w:pPr>
        <w:jc w:val="center"/>
        <w:rPr>
          <w:rFonts w:cstheme="minorHAnsi"/>
          <w:b/>
          <w:sz w:val="44"/>
          <w:szCs w:val="44"/>
        </w:rPr>
      </w:pPr>
    </w:p>
    <w:p w14:paraId="7B4F7998" w14:textId="1018750D" w:rsidR="005C4C55" w:rsidRDefault="004D62C6" w:rsidP="001B160D">
      <w:pPr>
        <w:rPr>
          <w:rFonts w:cstheme="minorHAnsi"/>
          <w:b/>
          <w:sz w:val="44"/>
          <w:szCs w:val="44"/>
        </w:rPr>
      </w:pPr>
      <w:r w:rsidRPr="005C4C55">
        <w:rPr>
          <w:rFonts w:cstheme="minorHAnsi"/>
          <w:b/>
          <w:sz w:val="44"/>
          <w:szCs w:val="44"/>
        </w:rPr>
        <w:t xml:space="preserve">Fire </w:t>
      </w:r>
      <w:r w:rsidR="00C751B1" w:rsidRPr="005C4C55">
        <w:rPr>
          <w:rFonts w:cstheme="minorHAnsi"/>
          <w:b/>
          <w:sz w:val="44"/>
          <w:szCs w:val="44"/>
        </w:rPr>
        <w:t>S</w:t>
      </w:r>
      <w:r w:rsidRPr="005C4C55">
        <w:rPr>
          <w:rFonts w:cstheme="minorHAnsi"/>
          <w:b/>
          <w:sz w:val="44"/>
          <w:szCs w:val="44"/>
        </w:rPr>
        <w:t xml:space="preserve">afety and Emergency Evacuation </w:t>
      </w:r>
    </w:p>
    <w:p w14:paraId="38928D97" w14:textId="3A7F4284" w:rsidR="00892098" w:rsidRPr="005C4C55" w:rsidRDefault="004D62C6" w:rsidP="005C4C55">
      <w:pPr>
        <w:rPr>
          <w:rFonts w:cstheme="minorHAnsi"/>
        </w:rPr>
      </w:pPr>
      <w:r w:rsidRPr="005C4C55">
        <w:rPr>
          <w:rFonts w:cstheme="minorHAnsi"/>
        </w:rPr>
        <w:t>Safeguarding and Welfare Requirement:</w:t>
      </w:r>
      <w:r w:rsidR="005C4C55" w:rsidRPr="005C4C55">
        <w:rPr>
          <w:rFonts w:cstheme="minorHAnsi"/>
        </w:rPr>
        <w:t xml:space="preserve"> </w:t>
      </w:r>
      <w:r w:rsidRPr="005C4C55">
        <w:rPr>
          <w:rFonts w:cstheme="minorHAnsi"/>
        </w:rPr>
        <w:t xml:space="preserve"> </w:t>
      </w:r>
      <w:r w:rsidR="003A5816" w:rsidRPr="005C4C55">
        <w:rPr>
          <w:rFonts w:cstheme="minorHAnsi"/>
        </w:rPr>
        <w:t xml:space="preserve">Safety and </w:t>
      </w:r>
      <w:r w:rsidRPr="005C4C55">
        <w:rPr>
          <w:rFonts w:cstheme="minorHAnsi"/>
        </w:rPr>
        <w:t>Suitability of Pre</w:t>
      </w:r>
      <w:r w:rsidR="005C4C55" w:rsidRPr="005C4C55">
        <w:rPr>
          <w:rFonts w:cstheme="minorHAnsi"/>
        </w:rPr>
        <w:t>mises, Environment and Equipment</w:t>
      </w:r>
    </w:p>
    <w:p w14:paraId="3F279054" w14:textId="77777777" w:rsidR="005C4C55" w:rsidRPr="005C4C55" w:rsidRDefault="005C4C55" w:rsidP="005C4C55">
      <w:pPr>
        <w:rPr>
          <w:rFonts w:eastAsia="Times New Roman" w:cstheme="minorHAnsi"/>
          <w:b/>
          <w:lang w:eastAsia="en-GB"/>
        </w:rPr>
      </w:pPr>
    </w:p>
    <w:p w14:paraId="4B69BF61" w14:textId="154F2734" w:rsidR="003A5816" w:rsidRPr="003A5816" w:rsidRDefault="003A5816" w:rsidP="003A5816">
      <w:pPr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3A5816">
        <w:rPr>
          <w:rFonts w:ascii="Arial" w:eastAsia="Times New Roman" w:hAnsi="Arial" w:cs="Arial"/>
          <w:b/>
          <w:lang w:eastAsia="en-GB"/>
        </w:rPr>
        <w:t>Policy statement</w:t>
      </w:r>
    </w:p>
    <w:p w14:paraId="32DFB8E4" w14:textId="3C828BD4" w:rsidR="003A5816" w:rsidRPr="003A5816" w:rsidRDefault="003A5816" w:rsidP="00E05A33">
      <w:pPr>
        <w:rPr>
          <w:lang w:eastAsia="en-GB"/>
        </w:rPr>
      </w:pPr>
      <w:r w:rsidRPr="003A5816">
        <w:rPr>
          <w:lang w:eastAsia="en-GB"/>
        </w:rPr>
        <w:t xml:space="preserve">We ensure our premises present no risk of fire by ensuring the highest possible standard of fire precautions. The </w:t>
      </w:r>
      <w:r>
        <w:rPr>
          <w:lang w:eastAsia="en-GB"/>
        </w:rPr>
        <w:t xml:space="preserve">nursery </w:t>
      </w:r>
      <w:r w:rsidRPr="003A5816">
        <w:rPr>
          <w:lang w:eastAsia="en-GB"/>
        </w:rPr>
        <w:t>managers and other staff members are familiar with the current legal requirements. Where necessary we seek the advice of our Fire Officer</w:t>
      </w:r>
      <w:r>
        <w:rPr>
          <w:lang w:eastAsia="en-GB"/>
        </w:rPr>
        <w:t xml:space="preserve"> (</w:t>
      </w:r>
      <w:r w:rsidR="003C2FFB">
        <w:rPr>
          <w:lang w:eastAsia="en-GB"/>
        </w:rPr>
        <w:t>Geoff Fitch</w:t>
      </w:r>
      <w:r w:rsidR="00CC7166">
        <w:rPr>
          <w:lang w:eastAsia="en-GB"/>
        </w:rPr>
        <w:t>l a</w:t>
      </w:r>
      <w:r>
        <w:rPr>
          <w:lang w:eastAsia="en-GB"/>
        </w:rPr>
        <w:t xml:space="preserve"> member of Emmanuel Church).</w:t>
      </w:r>
    </w:p>
    <w:p w14:paraId="4BC4D5B3" w14:textId="77777777" w:rsidR="003A5816" w:rsidRPr="003A5816" w:rsidRDefault="003A5816" w:rsidP="00E05A33">
      <w:pPr>
        <w:rPr>
          <w:b/>
          <w:lang w:eastAsia="en-GB"/>
        </w:rPr>
      </w:pPr>
      <w:r w:rsidRPr="003A5816">
        <w:rPr>
          <w:b/>
          <w:lang w:eastAsia="en-GB"/>
        </w:rPr>
        <w:t>Procedures</w:t>
      </w:r>
    </w:p>
    <w:p w14:paraId="1550964F" w14:textId="77777777" w:rsidR="003A5816" w:rsidRPr="003A5816" w:rsidRDefault="003A5816" w:rsidP="00E05A33">
      <w:pPr>
        <w:rPr>
          <w:lang w:eastAsia="en-GB"/>
        </w:rPr>
      </w:pPr>
      <w:r w:rsidRPr="003A5816">
        <w:rPr>
          <w:lang w:eastAsia="en-GB"/>
        </w:rPr>
        <w:t>As we are owned by the church and located on their premises, we will ensure that we have a copy of the fire safety risk assessment that applies to the building and that we contribute to regular reviews.</w:t>
      </w:r>
    </w:p>
    <w:p w14:paraId="4FA30015" w14:textId="77777777" w:rsidR="003A5816" w:rsidRPr="003A5816" w:rsidRDefault="003A5816" w:rsidP="00E05A33">
      <w:pPr>
        <w:rPr>
          <w:lang w:eastAsia="en-GB"/>
        </w:rPr>
      </w:pPr>
      <w:r w:rsidRPr="003A5816">
        <w:rPr>
          <w:lang w:eastAsia="en-GB"/>
        </w:rPr>
        <w:t>Fire doors are clearly marked, never obstructed and easily opened from the inside.</w:t>
      </w:r>
    </w:p>
    <w:p w14:paraId="3B4705FD" w14:textId="77777777" w:rsidR="003A5816" w:rsidRPr="003A5816" w:rsidRDefault="003A5816" w:rsidP="00E05A33">
      <w:pPr>
        <w:rPr>
          <w:lang w:eastAsia="en-GB"/>
        </w:rPr>
      </w:pPr>
      <w:r w:rsidRPr="003A5816">
        <w:rPr>
          <w:lang w:eastAsia="en-GB"/>
        </w:rPr>
        <w:t>Smoke detectors/alarms and firefighting appliances conform to BS EN standards, are fitted in appropriate high-risk areas of the building and are checked annually, as specified by the manufacturer.</w:t>
      </w:r>
    </w:p>
    <w:p w14:paraId="2EBD8504" w14:textId="77777777" w:rsidR="003A5816" w:rsidRPr="003A5816" w:rsidRDefault="003A5816" w:rsidP="00E05A33">
      <w:pPr>
        <w:rPr>
          <w:lang w:eastAsia="en-GB"/>
        </w:rPr>
      </w:pPr>
      <w:r w:rsidRPr="003A5816">
        <w:rPr>
          <w:lang w:eastAsia="en-GB"/>
        </w:rPr>
        <w:t>Our emergency evacuation procedures are approved by the church Fire Safety Officer and are:</w:t>
      </w:r>
    </w:p>
    <w:p w14:paraId="37A4B695" w14:textId="256C39F8" w:rsidR="003A5816" w:rsidRPr="003A5816" w:rsidRDefault="003A5816" w:rsidP="00544AC0">
      <w:pPr>
        <w:pStyle w:val="ListParagraph"/>
        <w:numPr>
          <w:ilvl w:val="0"/>
          <w:numId w:val="14"/>
        </w:numPr>
        <w:rPr>
          <w:lang w:eastAsia="en-GB"/>
        </w:rPr>
      </w:pPr>
      <w:r w:rsidRPr="003A5816">
        <w:rPr>
          <w:lang w:eastAsia="en-GB"/>
        </w:rPr>
        <w:t xml:space="preserve">clearly displayed in the nursery </w:t>
      </w:r>
      <w:r w:rsidR="00544AC0" w:rsidRPr="003A5816">
        <w:rPr>
          <w:lang w:eastAsia="en-GB"/>
        </w:rPr>
        <w:t>room.</w:t>
      </w:r>
    </w:p>
    <w:p w14:paraId="44FD3A96" w14:textId="5AE6A946" w:rsidR="003A5816" w:rsidRPr="003A5816" w:rsidRDefault="003A5816" w:rsidP="00544AC0">
      <w:pPr>
        <w:pStyle w:val="ListParagraph"/>
        <w:numPr>
          <w:ilvl w:val="0"/>
          <w:numId w:val="14"/>
        </w:numPr>
        <w:rPr>
          <w:lang w:eastAsia="en-GB"/>
        </w:rPr>
      </w:pPr>
      <w:r w:rsidRPr="003A5816">
        <w:rPr>
          <w:lang w:eastAsia="en-GB"/>
        </w:rPr>
        <w:t xml:space="preserve">explained to new members of staff, </w:t>
      </w:r>
      <w:r w:rsidR="009629B7" w:rsidRPr="003A5816">
        <w:rPr>
          <w:lang w:eastAsia="en-GB"/>
        </w:rPr>
        <w:t>volunteers,</w:t>
      </w:r>
      <w:r w:rsidRPr="003A5816">
        <w:rPr>
          <w:lang w:eastAsia="en-GB"/>
        </w:rPr>
        <w:t xml:space="preserve"> and parents</w:t>
      </w:r>
      <w:r w:rsidR="009629B7">
        <w:rPr>
          <w:lang w:eastAsia="en-GB"/>
        </w:rPr>
        <w:t>.</w:t>
      </w:r>
    </w:p>
    <w:p w14:paraId="41BD58C5" w14:textId="7A83DF83" w:rsidR="003A5816" w:rsidRDefault="003A5816" w:rsidP="00544AC0">
      <w:pPr>
        <w:pStyle w:val="ListParagraph"/>
        <w:numPr>
          <w:ilvl w:val="0"/>
          <w:numId w:val="14"/>
        </w:numPr>
        <w:rPr>
          <w:lang w:eastAsia="en-GB"/>
        </w:rPr>
      </w:pPr>
      <w:r w:rsidRPr="003A5816">
        <w:rPr>
          <w:lang w:eastAsia="en-GB"/>
        </w:rPr>
        <w:t>practised regularly, every term.</w:t>
      </w:r>
    </w:p>
    <w:p w14:paraId="3022A937" w14:textId="77777777" w:rsidR="00787A8D" w:rsidRPr="003A5816" w:rsidRDefault="00787A8D" w:rsidP="00787A8D">
      <w:pPr>
        <w:pStyle w:val="ListParagraph"/>
        <w:rPr>
          <w:lang w:eastAsia="en-GB"/>
        </w:rPr>
      </w:pPr>
    </w:p>
    <w:p w14:paraId="5AF43A97" w14:textId="51516608" w:rsidR="003A5816" w:rsidRPr="003A5816" w:rsidRDefault="003A5816" w:rsidP="00E570D7">
      <w:pPr>
        <w:jc w:val="both"/>
        <w:rPr>
          <w:lang w:eastAsia="en-GB"/>
        </w:rPr>
      </w:pPr>
      <w:r w:rsidRPr="003A5816">
        <w:rPr>
          <w:lang w:eastAsia="en-GB"/>
        </w:rPr>
        <w:t>Records are kept of fire drills</w:t>
      </w:r>
      <w:r>
        <w:rPr>
          <w:lang w:eastAsia="en-GB"/>
        </w:rPr>
        <w:t xml:space="preserve"> in the nursery and contains the following </w:t>
      </w:r>
      <w:r w:rsidR="00FB43C1">
        <w:rPr>
          <w:lang w:eastAsia="en-GB"/>
        </w:rPr>
        <w:t>information:</w:t>
      </w:r>
      <w:r w:rsidR="007204FF">
        <w:rPr>
          <w:lang w:eastAsia="en-GB"/>
        </w:rPr>
        <w:t xml:space="preserve"> </w:t>
      </w:r>
      <w:r w:rsidRPr="003A5816">
        <w:rPr>
          <w:lang w:eastAsia="en-GB"/>
        </w:rPr>
        <w:t>The date</w:t>
      </w:r>
      <w:r w:rsidR="00FB43C1">
        <w:rPr>
          <w:lang w:eastAsia="en-GB"/>
        </w:rPr>
        <w:t xml:space="preserve">, </w:t>
      </w:r>
      <w:r w:rsidR="00E570D7">
        <w:rPr>
          <w:lang w:eastAsia="en-GB"/>
        </w:rPr>
        <w:t xml:space="preserve">day, </w:t>
      </w:r>
      <w:r w:rsidR="00CF0D83">
        <w:rPr>
          <w:lang w:eastAsia="en-GB"/>
        </w:rPr>
        <w:t xml:space="preserve">and </w:t>
      </w:r>
      <w:r w:rsidR="00E570D7" w:rsidRPr="003A5816">
        <w:rPr>
          <w:lang w:eastAsia="en-GB"/>
        </w:rPr>
        <w:t>time</w:t>
      </w:r>
      <w:r w:rsidR="00FB43C1">
        <w:rPr>
          <w:lang w:eastAsia="en-GB"/>
        </w:rPr>
        <w:t xml:space="preserve"> </w:t>
      </w:r>
      <w:r w:rsidRPr="003A5816">
        <w:rPr>
          <w:lang w:eastAsia="en-GB"/>
        </w:rPr>
        <w:t>of the drill</w:t>
      </w:r>
      <w:r w:rsidR="00C751B1">
        <w:rPr>
          <w:lang w:eastAsia="en-GB"/>
        </w:rPr>
        <w:t xml:space="preserve">, </w:t>
      </w:r>
      <w:r w:rsidR="00FB43C1">
        <w:rPr>
          <w:lang w:eastAsia="en-GB"/>
        </w:rPr>
        <w:t>the</w:t>
      </w:r>
      <w:r w:rsidR="00C751B1">
        <w:rPr>
          <w:lang w:eastAsia="en-GB"/>
        </w:rPr>
        <w:t xml:space="preserve"> members of</w:t>
      </w:r>
      <w:r w:rsidR="007204FF">
        <w:rPr>
          <w:lang w:eastAsia="en-GB"/>
        </w:rPr>
        <w:t xml:space="preserve"> </w:t>
      </w:r>
      <w:r w:rsidR="00C751B1">
        <w:rPr>
          <w:lang w:eastAsia="en-GB"/>
        </w:rPr>
        <w:t>s</w:t>
      </w:r>
      <w:r w:rsidR="00FB43C1">
        <w:rPr>
          <w:lang w:eastAsia="en-GB"/>
        </w:rPr>
        <w:t xml:space="preserve">taff present and number of children </w:t>
      </w:r>
      <w:r w:rsidR="00314CE4">
        <w:rPr>
          <w:lang w:eastAsia="en-GB"/>
        </w:rPr>
        <w:t xml:space="preserve">present. </w:t>
      </w:r>
      <w:r w:rsidRPr="003A5816">
        <w:rPr>
          <w:lang w:eastAsia="en-GB"/>
        </w:rPr>
        <w:t>How long it took.</w:t>
      </w:r>
      <w:r w:rsidR="00E570D7">
        <w:rPr>
          <w:lang w:eastAsia="en-GB"/>
        </w:rPr>
        <w:t xml:space="preserve"> </w:t>
      </w:r>
      <w:r w:rsidRPr="003A5816">
        <w:rPr>
          <w:lang w:eastAsia="en-GB"/>
        </w:rPr>
        <w:t>Whether there were any problems that delayed evacuation.</w:t>
      </w:r>
      <w:r w:rsidR="00E570D7">
        <w:rPr>
          <w:lang w:eastAsia="en-GB"/>
        </w:rPr>
        <w:t xml:space="preserve"> </w:t>
      </w:r>
      <w:r w:rsidR="00892098">
        <w:rPr>
          <w:lang w:eastAsia="en-GB"/>
        </w:rPr>
        <w:t xml:space="preserve"> </w:t>
      </w:r>
      <w:r w:rsidRPr="003A5816">
        <w:rPr>
          <w:lang w:eastAsia="en-GB"/>
        </w:rPr>
        <w:t>Any further action taken to improve the drill procedure.</w:t>
      </w:r>
    </w:p>
    <w:p w14:paraId="66788A4B" w14:textId="77777777" w:rsidR="003A5816" w:rsidRDefault="003A5816" w:rsidP="00E05A33">
      <w:pPr>
        <w:rPr>
          <w:lang w:eastAsia="en-GB"/>
        </w:rPr>
      </w:pPr>
      <w:r w:rsidRPr="003A5816">
        <w:rPr>
          <w:lang w:eastAsia="en-GB"/>
        </w:rPr>
        <w:t xml:space="preserve"> </w:t>
      </w:r>
      <w:r w:rsidR="00FB43C1">
        <w:rPr>
          <w:lang w:eastAsia="en-GB"/>
        </w:rPr>
        <w:t>The</w:t>
      </w:r>
      <w:r w:rsidRPr="003A5816">
        <w:rPr>
          <w:lang w:eastAsia="en-GB"/>
        </w:rPr>
        <w:t xml:space="preserve"> servicing of fire safety equipment</w:t>
      </w:r>
      <w:r>
        <w:rPr>
          <w:lang w:eastAsia="en-GB"/>
        </w:rPr>
        <w:t xml:space="preserve"> </w:t>
      </w:r>
      <w:r w:rsidR="00FB43C1">
        <w:rPr>
          <w:lang w:eastAsia="en-GB"/>
        </w:rPr>
        <w:t xml:space="preserve">and records are carried out and </w:t>
      </w:r>
      <w:r>
        <w:rPr>
          <w:lang w:eastAsia="en-GB"/>
        </w:rPr>
        <w:t>maintained by the Church.</w:t>
      </w:r>
    </w:p>
    <w:p w14:paraId="395E5E7A" w14:textId="77777777" w:rsidR="003A5816" w:rsidRPr="003A5816" w:rsidRDefault="003A5816" w:rsidP="00E05A33">
      <w:pPr>
        <w:rPr>
          <w:b/>
          <w:lang w:eastAsia="en-GB"/>
        </w:rPr>
      </w:pPr>
      <w:r w:rsidRPr="003A5816">
        <w:rPr>
          <w:b/>
          <w:lang w:eastAsia="en-GB"/>
        </w:rPr>
        <w:t>Emergency Evacuation Procedure</w:t>
      </w:r>
    </w:p>
    <w:p w14:paraId="1D23095D" w14:textId="4BB9D9EE" w:rsidR="006713B5" w:rsidRDefault="003A5816" w:rsidP="00E05A33">
      <w:pPr>
        <w:rPr>
          <w:lang w:eastAsia="en-GB"/>
        </w:rPr>
      </w:pPr>
      <w:r w:rsidRPr="003A5816">
        <w:rPr>
          <w:lang w:eastAsia="en-GB"/>
        </w:rPr>
        <w:t>In the event of an Emergency Evacuation that does not allow for staff an</w:t>
      </w:r>
      <w:r w:rsidR="00CF0D83">
        <w:rPr>
          <w:lang w:eastAsia="en-GB"/>
        </w:rPr>
        <w:t>d children to stay in the car park</w:t>
      </w:r>
      <w:r w:rsidRPr="003A5816">
        <w:rPr>
          <w:lang w:eastAsia="en-GB"/>
        </w:rPr>
        <w:t xml:space="preserve"> area, they will be taken to the </w:t>
      </w:r>
      <w:r w:rsidRPr="003A5816">
        <w:rPr>
          <w:b/>
          <w:u w:val="single"/>
          <w:lang w:eastAsia="en-GB"/>
        </w:rPr>
        <w:t>SAFE SPACE</w:t>
      </w:r>
      <w:r w:rsidRPr="003A5816">
        <w:rPr>
          <w:lang w:eastAsia="en-GB"/>
        </w:rPr>
        <w:t xml:space="preserve"> at </w:t>
      </w:r>
      <w:r w:rsidR="00CC7166">
        <w:rPr>
          <w:lang w:eastAsia="en-GB"/>
        </w:rPr>
        <w:t>–</w:t>
      </w:r>
    </w:p>
    <w:p w14:paraId="59542BB2" w14:textId="42608867" w:rsidR="00CC7166" w:rsidRDefault="00CF0D83" w:rsidP="00CF0D83">
      <w:pPr>
        <w:jc w:val="center"/>
        <w:rPr>
          <w:lang w:eastAsia="en-GB"/>
        </w:rPr>
      </w:pPr>
      <w:r>
        <w:rPr>
          <w:lang w:eastAsia="en-GB"/>
        </w:rPr>
        <w:t>Laleham Court</w:t>
      </w:r>
    </w:p>
    <w:p w14:paraId="6CF02FF0" w14:textId="13249615" w:rsidR="00CC7166" w:rsidRDefault="00CF0D83" w:rsidP="00CC7166">
      <w:pPr>
        <w:jc w:val="center"/>
        <w:rPr>
          <w:lang w:eastAsia="en-GB"/>
        </w:rPr>
      </w:pPr>
      <w:r>
        <w:rPr>
          <w:lang w:eastAsia="en-GB"/>
        </w:rPr>
        <w:t>Upperton Road, Eastbourne</w:t>
      </w:r>
    </w:p>
    <w:p w14:paraId="02312875" w14:textId="4BDB546A" w:rsidR="003A5816" w:rsidRDefault="00FB43C1" w:rsidP="00B0721E">
      <w:pPr>
        <w:rPr>
          <w:b/>
          <w:lang w:eastAsia="en-GB"/>
        </w:rPr>
      </w:pPr>
      <w:r>
        <w:rPr>
          <w:lang w:eastAsia="en-GB"/>
        </w:rPr>
        <w:t xml:space="preserve"> </w:t>
      </w:r>
      <w:r w:rsidR="003A5816">
        <w:rPr>
          <w:b/>
          <w:lang w:eastAsia="en-GB"/>
        </w:rPr>
        <w:t xml:space="preserve"> </w:t>
      </w:r>
    </w:p>
    <w:p w14:paraId="38424166" w14:textId="77777777" w:rsidR="00B0721E" w:rsidRDefault="00B0721E" w:rsidP="00B0721E">
      <w:pPr>
        <w:rPr>
          <w:b/>
          <w:lang w:eastAsia="en-GB"/>
        </w:rPr>
      </w:pPr>
    </w:p>
    <w:p w14:paraId="60D3A631" w14:textId="77777777" w:rsidR="00B0721E" w:rsidRPr="003A5816" w:rsidRDefault="00B0721E" w:rsidP="00B0721E">
      <w:pPr>
        <w:rPr>
          <w:b/>
          <w:lang w:eastAsia="en-GB"/>
        </w:rPr>
      </w:pPr>
    </w:p>
    <w:p w14:paraId="64B13157" w14:textId="6E5B11F6" w:rsidR="003A5816" w:rsidRPr="003A5816" w:rsidRDefault="003A5816" w:rsidP="00E05A33">
      <w:pPr>
        <w:rPr>
          <w:lang w:eastAsia="en-GB"/>
        </w:rPr>
      </w:pPr>
      <w:r w:rsidRPr="003A5816">
        <w:rPr>
          <w:lang w:eastAsia="en-GB"/>
        </w:rPr>
        <w:t xml:space="preserve">The staff will ensure that the </w:t>
      </w:r>
      <w:r w:rsidR="004650F6">
        <w:rPr>
          <w:lang w:eastAsia="en-GB"/>
        </w:rPr>
        <w:t>attendance record</w:t>
      </w:r>
      <w:r w:rsidR="00141055">
        <w:rPr>
          <w:lang w:eastAsia="en-GB"/>
        </w:rPr>
        <w:t xml:space="preserve"> </w:t>
      </w:r>
      <w:r w:rsidRPr="003A5816">
        <w:rPr>
          <w:lang w:eastAsia="en-GB"/>
        </w:rPr>
        <w:t>is taken</w:t>
      </w:r>
      <w:r w:rsidR="00C751B1">
        <w:rPr>
          <w:lang w:eastAsia="en-GB"/>
        </w:rPr>
        <w:t xml:space="preserve"> </w:t>
      </w:r>
      <w:r w:rsidR="006047F5">
        <w:rPr>
          <w:lang w:eastAsia="en-GB"/>
        </w:rPr>
        <w:t>outside,</w:t>
      </w:r>
      <w:r w:rsidRPr="003A5816">
        <w:rPr>
          <w:lang w:eastAsia="en-GB"/>
        </w:rPr>
        <w:t xml:space="preserve"> and the children checked against the register on departure from the nursery and on arrival at the Safe Space. The children will be closely </w:t>
      </w:r>
      <w:proofErr w:type="gramStart"/>
      <w:r w:rsidRPr="003A5816">
        <w:rPr>
          <w:lang w:eastAsia="en-GB"/>
        </w:rPr>
        <w:t>monitored at all times</w:t>
      </w:r>
      <w:proofErr w:type="gramEnd"/>
      <w:r w:rsidRPr="003A5816">
        <w:rPr>
          <w:lang w:eastAsia="en-GB"/>
        </w:rPr>
        <w:t xml:space="preserve"> during the process.  </w:t>
      </w:r>
    </w:p>
    <w:p w14:paraId="3C4722C8" w14:textId="2CFC67F9" w:rsidR="003A5816" w:rsidRPr="003A5816" w:rsidRDefault="003A5816" w:rsidP="00E05A33">
      <w:pPr>
        <w:rPr>
          <w:lang w:eastAsia="en-GB"/>
        </w:rPr>
      </w:pPr>
      <w:r w:rsidRPr="0088189A">
        <w:rPr>
          <w:lang w:eastAsia="en-GB"/>
        </w:rPr>
        <w:t>The</w:t>
      </w:r>
      <w:r w:rsidR="00791CD6">
        <w:rPr>
          <w:lang w:eastAsia="en-GB"/>
        </w:rPr>
        <w:t xml:space="preserve"> </w:t>
      </w:r>
      <w:r w:rsidR="006E3DC1">
        <w:rPr>
          <w:lang w:eastAsia="en-GB"/>
        </w:rPr>
        <w:t>Church</w:t>
      </w:r>
      <w:r w:rsidRPr="0088189A">
        <w:rPr>
          <w:lang w:eastAsia="en-GB"/>
        </w:rPr>
        <w:t xml:space="preserve"> </w:t>
      </w:r>
      <w:r w:rsidR="006E3DC1">
        <w:rPr>
          <w:lang w:eastAsia="en-GB"/>
        </w:rPr>
        <w:t xml:space="preserve">fire officer and </w:t>
      </w:r>
      <w:r w:rsidR="00EA2AFF">
        <w:rPr>
          <w:lang w:eastAsia="en-GB"/>
        </w:rPr>
        <w:t>Minister</w:t>
      </w:r>
      <w:r w:rsidRPr="0088189A">
        <w:rPr>
          <w:lang w:eastAsia="en-GB"/>
        </w:rPr>
        <w:t xml:space="preserve"> will be contacted immediately</w:t>
      </w:r>
      <w:r w:rsidR="00234889">
        <w:rPr>
          <w:lang w:eastAsia="en-GB"/>
        </w:rPr>
        <w:t xml:space="preserve"> the</w:t>
      </w:r>
      <w:r w:rsidR="006047F5">
        <w:rPr>
          <w:lang w:eastAsia="en-GB"/>
        </w:rPr>
        <w:t xml:space="preserve"> </w:t>
      </w:r>
      <w:r w:rsidRPr="003A5816">
        <w:rPr>
          <w:lang w:eastAsia="en-GB"/>
        </w:rPr>
        <w:t>situation arises, in order that they may attend the scene to help.</w:t>
      </w:r>
    </w:p>
    <w:p w14:paraId="0B85CD89" w14:textId="19E420DA" w:rsidR="0088189A" w:rsidRDefault="003A5816" w:rsidP="00E05A33">
      <w:pPr>
        <w:rPr>
          <w:lang w:eastAsia="en-GB"/>
        </w:rPr>
      </w:pPr>
      <w:r w:rsidRPr="0088189A">
        <w:rPr>
          <w:lang w:eastAsia="en-GB"/>
        </w:rPr>
        <w:t xml:space="preserve">As soon as the children’s safety has been ensured, the parents/carers will be </w:t>
      </w:r>
      <w:r w:rsidR="00FB43C1" w:rsidRPr="003A5816">
        <w:rPr>
          <w:lang w:eastAsia="en-GB"/>
        </w:rPr>
        <w:t>contacted,</w:t>
      </w:r>
      <w:r w:rsidRPr="003A5816">
        <w:rPr>
          <w:lang w:eastAsia="en-GB"/>
        </w:rPr>
        <w:t xml:space="preserve"> and arrangements made for collection of the childre</w:t>
      </w:r>
      <w:r w:rsidR="0088189A">
        <w:rPr>
          <w:lang w:eastAsia="en-GB"/>
        </w:rPr>
        <w:t>n.</w:t>
      </w:r>
    </w:p>
    <w:p w14:paraId="2CF85F0F" w14:textId="77777777" w:rsidR="003A5816" w:rsidRDefault="003A5816" w:rsidP="00E05A33">
      <w:pPr>
        <w:rPr>
          <w:rFonts w:eastAsia="SimSun"/>
          <w:kern w:val="3"/>
          <w:lang w:eastAsia="zh-CN" w:bidi="hi-IN"/>
        </w:rPr>
      </w:pPr>
      <w:r w:rsidRPr="003A5816">
        <w:rPr>
          <w:rFonts w:eastAsia="SimSun"/>
          <w:b/>
          <w:kern w:val="3"/>
          <w:lang w:eastAsia="zh-CN" w:bidi="hi-IN"/>
        </w:rPr>
        <w:t>Please note:</w:t>
      </w:r>
      <w:r w:rsidR="00FB43C1">
        <w:rPr>
          <w:rFonts w:eastAsia="SimSun"/>
          <w:kern w:val="3"/>
          <w:lang w:eastAsia="zh-CN" w:bidi="hi-IN"/>
        </w:rPr>
        <w:t xml:space="preserve"> </w:t>
      </w:r>
      <w:r w:rsidRPr="003A5816">
        <w:rPr>
          <w:rFonts w:eastAsia="SimSun"/>
          <w:kern w:val="3"/>
          <w:lang w:eastAsia="zh-CN" w:bidi="hi-IN"/>
        </w:rPr>
        <w:t xml:space="preserve">In the event of a </w:t>
      </w:r>
      <w:r w:rsidRPr="003A5816">
        <w:rPr>
          <w:rFonts w:eastAsia="SimSun"/>
          <w:b/>
          <w:kern w:val="3"/>
          <w:u w:val="single"/>
          <w:lang w:eastAsia="zh-CN" w:bidi="hi-IN"/>
        </w:rPr>
        <w:t>Major Incident,</w:t>
      </w:r>
      <w:r w:rsidRPr="003A5816">
        <w:rPr>
          <w:rFonts w:eastAsia="SimSun"/>
          <w:kern w:val="3"/>
          <w:lang w:eastAsia="zh-CN" w:bidi="hi-IN"/>
        </w:rPr>
        <w:t xml:space="preserve"> where possible, we shall follow our existing </w:t>
      </w:r>
      <w:r w:rsidR="00FB43C1">
        <w:rPr>
          <w:rFonts w:eastAsia="SimSun"/>
          <w:kern w:val="3"/>
          <w:lang w:eastAsia="zh-CN" w:bidi="hi-IN"/>
        </w:rPr>
        <w:t xml:space="preserve">  </w:t>
      </w:r>
      <w:r w:rsidRPr="003A5816">
        <w:rPr>
          <w:rFonts w:eastAsia="SimSun"/>
          <w:b/>
          <w:bCs/>
          <w:kern w:val="3"/>
          <w:lang w:eastAsia="zh-CN" w:bidi="hi-IN"/>
        </w:rPr>
        <w:t>Emergency Evacuation Procedure,</w:t>
      </w:r>
      <w:r w:rsidRPr="003A5816">
        <w:rPr>
          <w:rFonts w:eastAsia="SimSun"/>
          <w:kern w:val="3"/>
          <w:lang w:eastAsia="zh-CN" w:bidi="hi-IN"/>
        </w:rPr>
        <w:t xml:space="preserve"> which includes a safe refuge.  However, parents/carers must be aware that we would be guided by a Major Incident Controller, who may be an officer of our local authority, a senior police or fire officer, who may request that we remain in our premises. </w:t>
      </w:r>
    </w:p>
    <w:p w14:paraId="59DD0B2C" w14:textId="5F37FE49" w:rsidR="00371E88" w:rsidRPr="003A5816" w:rsidRDefault="00074815" w:rsidP="00E05A33">
      <w:pPr>
        <w:rPr>
          <w:lang w:eastAsia="en-GB"/>
        </w:rPr>
      </w:pPr>
      <w:r>
        <w:rPr>
          <w:rFonts w:eastAsia="SimSun"/>
          <w:kern w:val="3"/>
          <w:lang w:eastAsia="zh-CN" w:bidi="hi-IN"/>
        </w:rPr>
        <w:t>Our f</w:t>
      </w:r>
      <w:r w:rsidR="00371E88">
        <w:rPr>
          <w:rFonts w:eastAsia="SimSun"/>
          <w:kern w:val="3"/>
          <w:lang w:eastAsia="zh-CN" w:bidi="hi-IN"/>
        </w:rPr>
        <w:t xml:space="preserve">ire </w:t>
      </w:r>
      <w:r>
        <w:rPr>
          <w:rFonts w:eastAsia="SimSun"/>
          <w:kern w:val="3"/>
          <w:lang w:eastAsia="zh-CN" w:bidi="hi-IN"/>
        </w:rPr>
        <w:t xml:space="preserve">drill </w:t>
      </w:r>
      <w:r w:rsidR="00371E88">
        <w:rPr>
          <w:rFonts w:eastAsia="SimSun"/>
          <w:kern w:val="3"/>
          <w:lang w:eastAsia="zh-CN" w:bidi="hi-IN"/>
        </w:rPr>
        <w:t>procedures are practised e</w:t>
      </w:r>
      <w:r w:rsidR="00D02893">
        <w:rPr>
          <w:rFonts w:eastAsia="SimSun"/>
          <w:kern w:val="3"/>
          <w:lang w:eastAsia="zh-CN" w:bidi="hi-IN"/>
        </w:rPr>
        <w:t xml:space="preserve">very big term by all staff, volunteers and children.  The procedures are also practised if new staff or volunteers </w:t>
      </w:r>
      <w:r>
        <w:rPr>
          <w:rFonts w:eastAsia="SimSun"/>
          <w:kern w:val="3"/>
          <w:lang w:eastAsia="zh-CN" w:bidi="hi-IN"/>
        </w:rPr>
        <w:t>start at the setting.</w:t>
      </w:r>
    </w:p>
    <w:p w14:paraId="4F6392FF" w14:textId="77777777" w:rsidR="003A5816" w:rsidRPr="003A5816" w:rsidRDefault="003A5816" w:rsidP="00E05A33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14:paraId="58879A88" w14:textId="30704E44" w:rsidR="003A5816" w:rsidRPr="003A5816" w:rsidRDefault="003A5816" w:rsidP="003A5816">
      <w:pPr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3A5816">
        <w:rPr>
          <w:rFonts w:ascii="Arial" w:eastAsia="Times New Roman" w:hAnsi="Arial" w:cs="Arial"/>
          <w:b/>
          <w:lang w:eastAsia="en-GB"/>
        </w:rPr>
        <w:t>Legal framework</w:t>
      </w:r>
    </w:p>
    <w:p w14:paraId="65403FE7" w14:textId="77777777" w:rsidR="003A5816" w:rsidRPr="00FB43C1" w:rsidRDefault="003A5816" w:rsidP="00FB43C1">
      <w:pPr>
        <w:pStyle w:val="ListParagraph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FB43C1">
        <w:rPr>
          <w:rFonts w:ascii="Arial" w:eastAsia="Times New Roman" w:hAnsi="Arial" w:cs="Arial"/>
          <w:lang w:eastAsia="en-GB"/>
        </w:rPr>
        <w:t>Regulatory Reform (Fire Safety) Order 2005</w:t>
      </w:r>
    </w:p>
    <w:p w14:paraId="6CE05B5B" w14:textId="77777777" w:rsidR="003A5816" w:rsidRPr="003A5816" w:rsidRDefault="003A5816" w:rsidP="003A5816">
      <w:pPr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3A5816">
        <w:rPr>
          <w:rFonts w:ascii="Arial" w:eastAsia="Times New Roman" w:hAnsi="Arial" w:cs="Arial"/>
          <w:b/>
          <w:lang w:eastAsia="en-GB"/>
        </w:rPr>
        <w:t xml:space="preserve">Further guidance </w:t>
      </w:r>
    </w:p>
    <w:p w14:paraId="761D951C" w14:textId="77777777" w:rsidR="003A5816" w:rsidRPr="00FB43C1" w:rsidRDefault="00FB43C1" w:rsidP="00FB43C1">
      <w:pPr>
        <w:pStyle w:val="ListParagraph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  <w:r w:rsidR="003A5816" w:rsidRPr="00FB43C1">
        <w:rPr>
          <w:rFonts w:ascii="Arial" w:eastAsia="Times New Roman" w:hAnsi="Arial" w:cs="Arial"/>
          <w:lang w:eastAsia="en-GB"/>
        </w:rPr>
        <w:t>Fire Safety Risk Assessment - Educational Premises</w:t>
      </w:r>
      <w:r w:rsidR="003A5816" w:rsidRPr="00FB43C1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3A5816" w:rsidRPr="00FB43C1">
        <w:rPr>
          <w:rFonts w:ascii="Arial" w:eastAsia="Times New Roman" w:hAnsi="Arial" w:cs="Arial"/>
          <w:bCs/>
          <w:lang w:eastAsia="en-GB"/>
        </w:rPr>
        <w:t>(HMG 2006)</w:t>
      </w:r>
      <w:r w:rsidR="003A5816" w:rsidRPr="00FB43C1">
        <w:rPr>
          <w:rFonts w:ascii="Arial" w:eastAsia="Times New Roman" w:hAnsi="Arial" w:cs="Arial"/>
          <w:b/>
          <w:lang w:eastAsia="en-GB"/>
        </w:rPr>
        <w:br/>
      </w:r>
    </w:p>
    <w:p w14:paraId="63926932" w14:textId="02DA8DCB" w:rsidR="00E80F1E" w:rsidRDefault="00E80F1E" w:rsidP="003A5816">
      <w:pPr>
        <w:rPr>
          <w:color w:val="FF0000"/>
          <w:lang w:eastAsia="en-GB"/>
        </w:rPr>
      </w:pPr>
    </w:p>
    <w:p w14:paraId="2E26DB36" w14:textId="77777777" w:rsidR="00E80F1E" w:rsidRDefault="00E80F1E" w:rsidP="003A5816">
      <w:pPr>
        <w:rPr>
          <w:color w:val="FF0000"/>
          <w:lang w:eastAsia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61"/>
        <w:gridCol w:w="2784"/>
        <w:gridCol w:w="1981"/>
      </w:tblGrid>
      <w:tr w:rsidR="00E15FE5" w14:paraId="4373F5B3" w14:textId="77777777" w:rsidTr="008A71E7">
        <w:tc>
          <w:tcPr>
            <w:tcW w:w="5352" w:type="dxa"/>
            <w:vAlign w:val="bottom"/>
            <w:hideMark/>
          </w:tcPr>
          <w:p w14:paraId="76C9D8EB" w14:textId="77777777" w:rsidR="00E15FE5" w:rsidRDefault="00E15FE5" w:rsidP="008A71E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This policy was adopted by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3893B81E" w14:textId="77777777" w:rsidR="00E15FE5" w:rsidRDefault="00E15FE5" w:rsidP="008A71E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Jenny Wren Nursery</w:t>
            </w:r>
          </w:p>
        </w:tc>
        <w:tc>
          <w:tcPr>
            <w:tcW w:w="2304" w:type="dxa"/>
            <w:vAlign w:val="bottom"/>
            <w:hideMark/>
          </w:tcPr>
          <w:p w14:paraId="160B1D69" w14:textId="77777777" w:rsidR="00E15FE5" w:rsidRDefault="00E15FE5" w:rsidP="008A71E7">
            <w:pPr>
              <w:spacing w:line="360" w:lineRule="auto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(name of provider)</w:t>
            </w:r>
          </w:p>
        </w:tc>
      </w:tr>
      <w:tr w:rsidR="00E15FE5" w14:paraId="23E9721E" w14:textId="77777777" w:rsidTr="008A71E7">
        <w:tc>
          <w:tcPr>
            <w:tcW w:w="5352" w:type="dxa"/>
            <w:vAlign w:val="bottom"/>
            <w:hideMark/>
          </w:tcPr>
          <w:p w14:paraId="52A5A27A" w14:textId="77777777" w:rsidR="00E15FE5" w:rsidRDefault="00E15FE5" w:rsidP="008A71E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375702FB" w14:textId="109BED02" w:rsidR="00E15FE5" w:rsidRDefault="00D34F36" w:rsidP="008A71E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November 202</w:t>
            </w:r>
            <w:r w:rsidR="004D2F19">
              <w:rPr>
                <w:rFonts w:ascii="Calibri" w:hAnsi="Calibri" w:cs="Arial"/>
              </w:rPr>
              <w:t>5</w:t>
            </w:r>
          </w:p>
        </w:tc>
        <w:tc>
          <w:tcPr>
            <w:tcW w:w="2304" w:type="dxa"/>
            <w:vAlign w:val="bottom"/>
            <w:hideMark/>
          </w:tcPr>
          <w:p w14:paraId="201A16CD" w14:textId="77777777" w:rsidR="00E15FE5" w:rsidRDefault="00E15FE5" w:rsidP="008A71E7">
            <w:pPr>
              <w:spacing w:line="360" w:lineRule="auto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(date)</w:t>
            </w:r>
          </w:p>
        </w:tc>
      </w:tr>
      <w:tr w:rsidR="00E15FE5" w14:paraId="2DE0464E" w14:textId="77777777" w:rsidTr="008A71E7">
        <w:tc>
          <w:tcPr>
            <w:tcW w:w="5352" w:type="dxa"/>
            <w:vAlign w:val="bottom"/>
            <w:hideMark/>
          </w:tcPr>
          <w:p w14:paraId="4DCBB2DA" w14:textId="77777777" w:rsidR="00E15FE5" w:rsidRDefault="00E15FE5" w:rsidP="008A71E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1A9939C0" w14:textId="5692E450" w:rsidR="00E15FE5" w:rsidRDefault="00D34F36" w:rsidP="008A71E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November 202</w:t>
            </w:r>
            <w:r w:rsidR="004D2F19">
              <w:rPr>
                <w:rFonts w:ascii="Calibri" w:hAnsi="Calibri" w:cs="Arial"/>
              </w:rPr>
              <w:t>6</w:t>
            </w:r>
            <w:r w:rsidR="00E15FE5">
              <w:rPr>
                <w:rFonts w:ascii="Calibri" w:hAnsi="Calibri" w:cs="Arial"/>
              </w:rPr>
              <w:t xml:space="preserve"> or before if needed</w:t>
            </w:r>
          </w:p>
        </w:tc>
        <w:tc>
          <w:tcPr>
            <w:tcW w:w="2304" w:type="dxa"/>
            <w:vAlign w:val="bottom"/>
            <w:hideMark/>
          </w:tcPr>
          <w:p w14:paraId="03494B74" w14:textId="77777777" w:rsidR="00E15FE5" w:rsidRDefault="00E15FE5" w:rsidP="008A71E7">
            <w:pPr>
              <w:spacing w:line="360" w:lineRule="auto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(date)</w:t>
            </w:r>
          </w:p>
        </w:tc>
      </w:tr>
      <w:tr w:rsidR="00E15FE5" w14:paraId="3166F442" w14:textId="77777777" w:rsidTr="008A71E7">
        <w:tc>
          <w:tcPr>
            <w:tcW w:w="5352" w:type="dxa"/>
            <w:vAlign w:val="bottom"/>
            <w:hideMark/>
          </w:tcPr>
          <w:p w14:paraId="0FF5FBC7" w14:textId="77777777" w:rsidR="00E15FE5" w:rsidRDefault="00E15FE5" w:rsidP="008A71E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Signed on behalf of the provider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vAlign w:val="bottom"/>
          </w:tcPr>
          <w:p w14:paraId="6AC8B8D0" w14:textId="77777777" w:rsidR="00E15FE5" w:rsidRDefault="00E15FE5" w:rsidP="008A71E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E15FE5" w14:paraId="67F89474" w14:textId="77777777" w:rsidTr="008A71E7">
        <w:tc>
          <w:tcPr>
            <w:tcW w:w="5352" w:type="dxa"/>
            <w:vAlign w:val="bottom"/>
            <w:hideMark/>
          </w:tcPr>
          <w:p w14:paraId="55B542A5" w14:textId="77777777" w:rsidR="00E15FE5" w:rsidRDefault="00E15FE5" w:rsidP="008A71E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25CA9666" w14:textId="58E273A0" w:rsidR="00E15FE5" w:rsidRDefault="003C2FFB" w:rsidP="008A71E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K. Elliott</w:t>
            </w:r>
          </w:p>
        </w:tc>
      </w:tr>
      <w:tr w:rsidR="00E15FE5" w14:paraId="50FE466A" w14:textId="77777777" w:rsidTr="008A71E7">
        <w:tc>
          <w:tcPr>
            <w:tcW w:w="5352" w:type="dxa"/>
            <w:vAlign w:val="bottom"/>
            <w:hideMark/>
          </w:tcPr>
          <w:p w14:paraId="46641855" w14:textId="77777777" w:rsidR="00E15FE5" w:rsidRDefault="00E15FE5" w:rsidP="008A71E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Role of signatory (e.g. chair, director or owner)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  <w:hideMark/>
          </w:tcPr>
          <w:p w14:paraId="090647D4" w14:textId="122072E1" w:rsidR="00E15FE5" w:rsidRDefault="003C2FFB" w:rsidP="008A71E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Nominated person/Committee member</w:t>
            </w:r>
          </w:p>
        </w:tc>
      </w:tr>
    </w:tbl>
    <w:p w14:paraId="45E02567" w14:textId="77777777" w:rsidR="00E15FE5" w:rsidRPr="003D6E11" w:rsidRDefault="00E15FE5" w:rsidP="00E15FE5">
      <w:pPr>
        <w:spacing w:before="120" w:after="120" w:line="360" w:lineRule="auto"/>
        <w:rPr>
          <w:rFonts w:ascii="Arial" w:hAnsi="Arial" w:cs="Arial"/>
        </w:rPr>
      </w:pPr>
    </w:p>
    <w:p w14:paraId="6863DEFD" w14:textId="196B23CD" w:rsidR="003A5816" w:rsidRPr="003A5816" w:rsidRDefault="003A5816" w:rsidP="003A5816">
      <w:pPr>
        <w:rPr>
          <w:rFonts w:ascii="Arial" w:eastAsia="Times New Roman" w:hAnsi="Arial" w:cs="Arial"/>
          <w:lang w:eastAsia="en-GB"/>
        </w:rPr>
      </w:pPr>
    </w:p>
    <w:sectPr w:rsidR="003A5816" w:rsidRPr="003A581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05E8" w14:textId="77777777" w:rsidR="00C4618F" w:rsidRDefault="00C4618F" w:rsidP="004D62C6">
      <w:pPr>
        <w:spacing w:after="0" w:line="240" w:lineRule="auto"/>
      </w:pPr>
      <w:r>
        <w:separator/>
      </w:r>
    </w:p>
  </w:endnote>
  <w:endnote w:type="continuationSeparator" w:id="0">
    <w:p w14:paraId="118372DC" w14:textId="77777777" w:rsidR="00C4618F" w:rsidRDefault="00C4618F" w:rsidP="004D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840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9EC78" w14:textId="796C32E3" w:rsidR="00892098" w:rsidRDefault="00892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D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68A6A0" w14:textId="77777777" w:rsidR="00892098" w:rsidRDefault="00892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A59A" w14:textId="77777777" w:rsidR="00C4618F" w:rsidRDefault="00C4618F" w:rsidP="004D62C6">
      <w:pPr>
        <w:spacing w:after="0" w:line="240" w:lineRule="auto"/>
      </w:pPr>
      <w:r>
        <w:separator/>
      </w:r>
    </w:p>
  </w:footnote>
  <w:footnote w:type="continuationSeparator" w:id="0">
    <w:p w14:paraId="74B41A7F" w14:textId="77777777" w:rsidR="00C4618F" w:rsidRDefault="00C4618F" w:rsidP="004D6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77E"/>
    <w:multiLevelType w:val="hybridMultilevel"/>
    <w:tmpl w:val="8B92E69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F7E5F"/>
    <w:multiLevelType w:val="hybridMultilevel"/>
    <w:tmpl w:val="CA4C8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5CE5"/>
    <w:multiLevelType w:val="hybridMultilevel"/>
    <w:tmpl w:val="0F6E50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8820CE"/>
    <w:multiLevelType w:val="hybridMultilevel"/>
    <w:tmpl w:val="503A21E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C6F91"/>
    <w:multiLevelType w:val="hybridMultilevel"/>
    <w:tmpl w:val="DB42172A"/>
    <w:lvl w:ilvl="0" w:tplc="08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 w15:restartNumberingAfterBreak="0">
    <w:nsid w:val="384A2943"/>
    <w:multiLevelType w:val="hybridMultilevel"/>
    <w:tmpl w:val="2FE60E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494CC0"/>
    <w:multiLevelType w:val="hybridMultilevel"/>
    <w:tmpl w:val="60423F82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7" w15:restartNumberingAfterBreak="0">
    <w:nsid w:val="4C8A00D8"/>
    <w:multiLevelType w:val="hybridMultilevel"/>
    <w:tmpl w:val="2B863BD0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50AB7267"/>
    <w:multiLevelType w:val="hybridMultilevel"/>
    <w:tmpl w:val="625250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F11A0"/>
    <w:multiLevelType w:val="hybridMultilevel"/>
    <w:tmpl w:val="8F3C88B8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 w15:restartNumberingAfterBreak="0">
    <w:nsid w:val="60F0295D"/>
    <w:multiLevelType w:val="hybridMultilevel"/>
    <w:tmpl w:val="05D059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7F444E"/>
    <w:multiLevelType w:val="hybridMultilevel"/>
    <w:tmpl w:val="18C2083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E03DCF"/>
    <w:multiLevelType w:val="hybridMultilevel"/>
    <w:tmpl w:val="C2605850"/>
    <w:lvl w:ilvl="0" w:tplc="08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3" w15:restartNumberingAfterBreak="0">
    <w:nsid w:val="7FB50D51"/>
    <w:multiLevelType w:val="hybridMultilevel"/>
    <w:tmpl w:val="B8B8FD8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1280510">
    <w:abstractNumId w:val="3"/>
  </w:num>
  <w:num w:numId="2" w16cid:durableId="2121803972">
    <w:abstractNumId w:val="10"/>
  </w:num>
  <w:num w:numId="3" w16cid:durableId="598370625">
    <w:abstractNumId w:val="11"/>
  </w:num>
  <w:num w:numId="4" w16cid:durableId="254940266">
    <w:abstractNumId w:val="13"/>
  </w:num>
  <w:num w:numId="5" w16cid:durableId="745690087">
    <w:abstractNumId w:val="5"/>
  </w:num>
  <w:num w:numId="6" w16cid:durableId="635333111">
    <w:abstractNumId w:val="0"/>
  </w:num>
  <w:num w:numId="7" w16cid:durableId="477265389">
    <w:abstractNumId w:val="7"/>
  </w:num>
  <w:num w:numId="8" w16cid:durableId="2089109824">
    <w:abstractNumId w:val="9"/>
  </w:num>
  <w:num w:numId="9" w16cid:durableId="551623089">
    <w:abstractNumId w:val="6"/>
  </w:num>
  <w:num w:numId="10" w16cid:durableId="803155108">
    <w:abstractNumId w:val="12"/>
  </w:num>
  <w:num w:numId="11" w16cid:durableId="1832677623">
    <w:abstractNumId w:val="4"/>
  </w:num>
  <w:num w:numId="12" w16cid:durableId="735326219">
    <w:abstractNumId w:val="8"/>
  </w:num>
  <w:num w:numId="13" w16cid:durableId="342249990">
    <w:abstractNumId w:val="2"/>
  </w:num>
  <w:num w:numId="14" w16cid:durableId="31831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C6"/>
    <w:rsid w:val="00074815"/>
    <w:rsid w:val="00141055"/>
    <w:rsid w:val="0014274D"/>
    <w:rsid w:val="001B160D"/>
    <w:rsid w:val="001C5044"/>
    <w:rsid w:val="00234889"/>
    <w:rsid w:val="002424DD"/>
    <w:rsid w:val="002F0180"/>
    <w:rsid w:val="00314CE4"/>
    <w:rsid w:val="003625CB"/>
    <w:rsid w:val="0036290E"/>
    <w:rsid w:val="00371E88"/>
    <w:rsid w:val="003A5816"/>
    <w:rsid w:val="003C2FFB"/>
    <w:rsid w:val="00413314"/>
    <w:rsid w:val="004650F6"/>
    <w:rsid w:val="00472615"/>
    <w:rsid w:val="004D2F19"/>
    <w:rsid w:val="004D62C6"/>
    <w:rsid w:val="00544AC0"/>
    <w:rsid w:val="005C4C55"/>
    <w:rsid w:val="005E6AC9"/>
    <w:rsid w:val="006047F5"/>
    <w:rsid w:val="00612698"/>
    <w:rsid w:val="006713B5"/>
    <w:rsid w:val="006938CB"/>
    <w:rsid w:val="006E3DC1"/>
    <w:rsid w:val="00702DE5"/>
    <w:rsid w:val="00711172"/>
    <w:rsid w:val="007204FF"/>
    <w:rsid w:val="00787A8D"/>
    <w:rsid w:val="00791CD6"/>
    <w:rsid w:val="0087533A"/>
    <w:rsid w:val="0088189A"/>
    <w:rsid w:val="00892098"/>
    <w:rsid w:val="009629B7"/>
    <w:rsid w:val="00B0721E"/>
    <w:rsid w:val="00C4618F"/>
    <w:rsid w:val="00C751B1"/>
    <w:rsid w:val="00CC7166"/>
    <w:rsid w:val="00CF0D83"/>
    <w:rsid w:val="00D02893"/>
    <w:rsid w:val="00D34F36"/>
    <w:rsid w:val="00D35180"/>
    <w:rsid w:val="00D606F8"/>
    <w:rsid w:val="00E05A33"/>
    <w:rsid w:val="00E15FE5"/>
    <w:rsid w:val="00E570D7"/>
    <w:rsid w:val="00E80F1E"/>
    <w:rsid w:val="00EA2AFF"/>
    <w:rsid w:val="00F02F5C"/>
    <w:rsid w:val="00FA72CA"/>
    <w:rsid w:val="00FB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04635"/>
  <w15:docId w15:val="{6025D91B-F26E-4D25-AA65-493D49DD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98"/>
  </w:style>
  <w:style w:type="paragraph" w:styleId="Footer">
    <w:name w:val="footer"/>
    <w:basedOn w:val="Normal"/>
    <w:link w:val="FooterChar"/>
    <w:uiPriority w:val="99"/>
    <w:unhideWhenUsed/>
    <w:rsid w:val="00892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Findon</dc:creator>
  <cp:lastModifiedBy>Katy Elliott</cp:lastModifiedBy>
  <cp:revision>4</cp:revision>
  <cp:lastPrinted>2021-02-16T09:53:00Z</cp:lastPrinted>
  <dcterms:created xsi:type="dcterms:W3CDTF">2025-10-31T10:16:00Z</dcterms:created>
  <dcterms:modified xsi:type="dcterms:W3CDTF">2026-01-30T07:40:00Z</dcterms:modified>
</cp:coreProperties>
</file>